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3BA65" w14:textId="77777777" w:rsidR="003B6A59" w:rsidRDefault="009E6616" w:rsidP="00FB22FE">
      <w:pPr>
        <w:tabs>
          <w:tab w:val="left" w:pos="2460"/>
          <w:tab w:val="center" w:pos="4254"/>
        </w:tabs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24B0D3E" wp14:editId="44480094">
            <wp:simplePos x="0" y="0"/>
            <wp:positionH relativeFrom="margin">
              <wp:posOffset>4924425</wp:posOffset>
            </wp:positionH>
            <wp:positionV relativeFrom="paragraph">
              <wp:posOffset>342900</wp:posOffset>
            </wp:positionV>
            <wp:extent cx="1905000" cy="1428750"/>
            <wp:effectExtent l="19050" t="0" r="0" b="0"/>
            <wp:wrapTight wrapText="bothSides">
              <wp:wrapPolygon edited="0">
                <wp:start x="-216" y="0"/>
                <wp:lineTo x="-216" y="21312"/>
                <wp:lineTo x="21600" y="21312"/>
                <wp:lineTo x="21600" y="0"/>
                <wp:lineTo x="-21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A59" w:rsidRPr="00FB22FE">
        <w:rPr>
          <w:rFonts w:ascii="Times New Roman" w:hAnsi="Times New Roman" w:cs="Times New Roman"/>
          <w:b/>
          <w:sz w:val="36"/>
          <w:szCs w:val="36"/>
        </w:rPr>
        <w:t>"Сосновая Роща"</w:t>
      </w:r>
    </w:p>
    <w:p w14:paraId="21763DCA" w14:textId="6E5C548F" w:rsidR="00736160" w:rsidRPr="00736160" w:rsidRDefault="009E6616" w:rsidP="00736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0C60">
        <w:rPr>
          <w:rFonts w:ascii="Times New Roman" w:hAnsi="Times New Roman" w:cs="Times New Roman"/>
          <w:sz w:val="24"/>
          <w:szCs w:val="24"/>
        </w:rPr>
        <w:t xml:space="preserve"> </w:t>
      </w:r>
      <w:r w:rsidR="00736160" w:rsidRPr="00736160">
        <w:rPr>
          <w:rFonts w:ascii="Times New Roman" w:hAnsi="Times New Roman" w:cs="Times New Roman"/>
          <w:sz w:val="24"/>
          <w:szCs w:val="24"/>
        </w:rPr>
        <w:t>Санаторий «Сосновая роща» расположен на юге Курганской области в уникальном месте, где воздух реликтового соснового бора, богатый фитонцидами и кислородом, смешивается с мельчайшими частицами солей озера "Горькое". Это сочетание биологически активных веществ благотворно влияет на организм человека, предупреждает и лечит многие заболевания.</w:t>
      </w:r>
    </w:p>
    <w:p w14:paraId="502D2A66" w14:textId="2BB4A80F" w:rsidR="00736160" w:rsidRPr="00736160" w:rsidRDefault="00736160" w:rsidP="00736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FC077D9" w14:textId="62A31AF9" w:rsidR="00736160" w:rsidRPr="00736160" w:rsidRDefault="00736160" w:rsidP="00736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05504" behindDoc="1" locked="0" layoutInCell="1" allowOverlap="1" wp14:anchorId="194B0DC0" wp14:editId="2963ED7D">
            <wp:simplePos x="0" y="0"/>
            <wp:positionH relativeFrom="margin">
              <wp:posOffset>4953000</wp:posOffset>
            </wp:positionH>
            <wp:positionV relativeFrom="paragraph">
              <wp:posOffset>1590040</wp:posOffset>
            </wp:positionV>
            <wp:extent cx="1905000" cy="1428750"/>
            <wp:effectExtent l="19050" t="0" r="0" b="0"/>
            <wp:wrapTight wrapText="bothSides">
              <wp:wrapPolygon edited="0">
                <wp:start x="-216" y="0"/>
                <wp:lineTo x="-216" y="21312"/>
                <wp:lineTo x="21600" y="21312"/>
                <wp:lineTo x="21600" y="0"/>
                <wp:lineTo x="-216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10624" behindDoc="1" locked="0" layoutInCell="1" allowOverlap="1" wp14:anchorId="1C8DDF9C" wp14:editId="5D124819">
            <wp:simplePos x="0" y="0"/>
            <wp:positionH relativeFrom="margin">
              <wp:posOffset>4953000</wp:posOffset>
            </wp:positionH>
            <wp:positionV relativeFrom="paragraph">
              <wp:posOffset>119380</wp:posOffset>
            </wp:positionV>
            <wp:extent cx="1905000" cy="1428750"/>
            <wp:effectExtent l="19050" t="0" r="0" b="0"/>
            <wp:wrapTight wrapText="bothSides">
              <wp:wrapPolygon edited="0">
                <wp:start x="-216" y="0"/>
                <wp:lineTo x="-216" y="21312"/>
                <wp:lineTo x="21600" y="21312"/>
                <wp:lineTo x="21600" y="0"/>
                <wp:lineTo x="-216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6160">
        <w:rPr>
          <w:rFonts w:ascii="Times New Roman" w:hAnsi="Times New Roman" w:cs="Times New Roman"/>
          <w:sz w:val="24"/>
          <w:szCs w:val="24"/>
        </w:rPr>
        <w:t xml:space="preserve">Минеральная вода озера — рапа (в переводе означает «рассол») классифицируется как сульфатно-хлоридно-натриевая минеральная вода высокой минерализации с большим содержанием соли (30-50 г/л), богата микроэлементами (бром до 33 мг/л, йод 1 мг/л, бор 10 мг/л). Она обладает успокаивающим, болеутоляющим, рассасывающим действием, нормализует артериальное давление. По уровню своей минерализации рапа озера "Горькое" немного уступает Средиземному морю, приближается к Северному морю и значительно превышает Черное море. Из минеральных источников напоминает </w:t>
      </w:r>
      <w:proofErr w:type="spellStart"/>
      <w:r w:rsidRPr="00736160">
        <w:rPr>
          <w:rFonts w:ascii="Times New Roman" w:hAnsi="Times New Roman" w:cs="Times New Roman"/>
          <w:sz w:val="24"/>
          <w:szCs w:val="24"/>
        </w:rPr>
        <w:t>Баталинскую</w:t>
      </w:r>
      <w:proofErr w:type="spellEnd"/>
      <w:r w:rsidRPr="00736160">
        <w:rPr>
          <w:rFonts w:ascii="Times New Roman" w:hAnsi="Times New Roman" w:cs="Times New Roman"/>
          <w:sz w:val="24"/>
          <w:szCs w:val="24"/>
        </w:rPr>
        <w:t xml:space="preserve"> минеральную воду.</w:t>
      </w:r>
    </w:p>
    <w:p w14:paraId="45C2B625" w14:textId="18CE1B75" w:rsidR="00736160" w:rsidRPr="00736160" w:rsidRDefault="00736160" w:rsidP="00736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6212E68E" w14:textId="2ABE53D7" w:rsidR="009E6616" w:rsidRPr="00FB22FE" w:rsidRDefault="00736160" w:rsidP="00736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36160">
        <w:rPr>
          <w:rFonts w:ascii="Times New Roman" w:hAnsi="Times New Roman" w:cs="Times New Roman"/>
          <w:sz w:val="24"/>
          <w:szCs w:val="24"/>
        </w:rPr>
        <w:t xml:space="preserve">Лечебная грязь озера относится к лечебным грязям переходного типа, т.е. сочетает лечебные свойства илово-сульфидных, сапропелевых грязей. Минерализация грязевого раствора – 21 г/л. Такие грязи в природе встречаются очень редко (всего около 5 месторождений с сульфидными сапропелями). Грязи обладают болеутоляющим эффектом, улучшают обменные процессы, оказывают рассасывающее действие, способствуют заживлению ран, переломов, восстанавливают функции пораженных органов. Также воздействуют на организм человека минеральные соли, микроэлементы, органические соединения, </w:t>
      </w:r>
      <w:proofErr w:type="spellStart"/>
      <w:r w:rsidRPr="00736160">
        <w:rPr>
          <w:rFonts w:ascii="Times New Roman" w:hAnsi="Times New Roman" w:cs="Times New Roman"/>
          <w:sz w:val="24"/>
          <w:szCs w:val="24"/>
        </w:rPr>
        <w:t>газы</w:t>
      </w:r>
      <w:proofErr w:type="spellEnd"/>
      <w:r w:rsidRPr="00736160">
        <w:rPr>
          <w:rFonts w:ascii="Times New Roman" w:hAnsi="Times New Roman" w:cs="Times New Roman"/>
          <w:sz w:val="24"/>
          <w:szCs w:val="24"/>
        </w:rPr>
        <w:t>, витамины, биостимуляторы, антибактериальные вещества, находящиеся в грязи. Грязи санатория в отличие от других хорошо переносятся даже больными с патологией сосудов, сердца, детьми. По действию на организм они превосходят знаменитые грязи озера "Саки" и озера "</w:t>
      </w:r>
      <w:proofErr w:type="spellStart"/>
      <w:r w:rsidRPr="00736160">
        <w:rPr>
          <w:rFonts w:ascii="Times New Roman" w:hAnsi="Times New Roman" w:cs="Times New Roman"/>
          <w:sz w:val="24"/>
          <w:szCs w:val="24"/>
        </w:rPr>
        <w:t>Молтаево</w:t>
      </w:r>
      <w:proofErr w:type="spellEnd"/>
      <w:r w:rsidRPr="00736160">
        <w:rPr>
          <w:rFonts w:ascii="Times New Roman" w:hAnsi="Times New Roman" w:cs="Times New Roman"/>
          <w:sz w:val="24"/>
          <w:szCs w:val="24"/>
        </w:rPr>
        <w:t>".</w:t>
      </w:r>
    </w:p>
    <w:p w14:paraId="0A23D318" w14:textId="77777777" w:rsidR="009E6616" w:rsidRDefault="009E6616" w:rsidP="003E12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65FCB7" w14:textId="77777777" w:rsidR="003E12E1" w:rsidRPr="00FB22FE" w:rsidRDefault="009E6616" w:rsidP="003E12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F0CBD5E" wp14:editId="06C9ABB9">
            <wp:simplePos x="0" y="0"/>
            <wp:positionH relativeFrom="margin">
              <wp:posOffset>5124450</wp:posOffset>
            </wp:positionH>
            <wp:positionV relativeFrom="paragraph">
              <wp:posOffset>71120</wp:posOffset>
            </wp:positionV>
            <wp:extent cx="1666875" cy="1333500"/>
            <wp:effectExtent l="19050" t="0" r="9525" b="0"/>
            <wp:wrapTight wrapText="bothSides">
              <wp:wrapPolygon edited="0">
                <wp:start x="-247" y="0"/>
                <wp:lineTo x="-247" y="21291"/>
                <wp:lineTo x="21723" y="21291"/>
                <wp:lineTo x="21723" y="0"/>
                <wp:lineTo x="-247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2E1" w:rsidRPr="00FB22FE">
        <w:rPr>
          <w:rFonts w:ascii="Times New Roman" w:hAnsi="Times New Roman" w:cs="Times New Roman"/>
          <w:b/>
          <w:sz w:val="32"/>
          <w:szCs w:val="32"/>
        </w:rPr>
        <w:t>Лечение в санатории</w:t>
      </w:r>
    </w:p>
    <w:p w14:paraId="3EA8F13F" w14:textId="59FE1AB2" w:rsidR="003E12E1" w:rsidRPr="00736160" w:rsidRDefault="003E12E1" w:rsidP="0073616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 xml:space="preserve">«Санаторное лечение показано при хронических компенсированных расстройствах. В случае острых заболеваний, операций или травм, поступление в санаторий возможно  в восстановительном периоде и при стабильном состоянии пациента. Конкретный объем методов диагностики и лечения определяется врачом. До прибытия в санаторий необходимо оформить санаторно-курортную карту по форме </w:t>
      </w:r>
      <w:proofErr w:type="gramStart"/>
      <w:r w:rsidRPr="00FB22FE">
        <w:rPr>
          <w:rFonts w:ascii="Times New Roman" w:hAnsi="Times New Roman" w:cs="Times New Roman"/>
          <w:sz w:val="24"/>
          <w:szCs w:val="24"/>
        </w:rPr>
        <w:t>№  072</w:t>
      </w:r>
      <w:proofErr w:type="gramEnd"/>
      <w:r w:rsidRPr="00FB22FE">
        <w:rPr>
          <w:rFonts w:ascii="Times New Roman" w:hAnsi="Times New Roman" w:cs="Times New Roman"/>
          <w:sz w:val="24"/>
          <w:szCs w:val="24"/>
        </w:rPr>
        <w:t>/у в поликлинике по месту жительства.</w:t>
      </w:r>
      <w:r w:rsidR="009E6616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12672" behindDoc="1" locked="0" layoutInCell="1" allowOverlap="1" wp14:anchorId="01CD9341" wp14:editId="4696DD2F">
            <wp:simplePos x="0" y="0"/>
            <wp:positionH relativeFrom="margin">
              <wp:posOffset>5153025</wp:posOffset>
            </wp:positionH>
            <wp:positionV relativeFrom="paragraph">
              <wp:posOffset>86995</wp:posOffset>
            </wp:positionV>
            <wp:extent cx="1609725" cy="1285875"/>
            <wp:effectExtent l="19050" t="0" r="9525" b="0"/>
            <wp:wrapTight wrapText="bothSides">
              <wp:wrapPolygon edited="0">
                <wp:start x="-256" y="0"/>
                <wp:lineTo x="-256" y="21440"/>
                <wp:lineTo x="21728" y="21440"/>
                <wp:lineTo x="21728" y="0"/>
                <wp:lineTo x="-256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73D061" w14:textId="0452F67C" w:rsidR="003E12E1" w:rsidRPr="005B0C8F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b/>
          <w:sz w:val="24"/>
          <w:szCs w:val="24"/>
        </w:rPr>
        <w:t>Показания для направления на лечение в санаторий:</w:t>
      </w:r>
    </w:p>
    <w:p w14:paraId="020E0391" w14:textId="77777777" w:rsidR="003E12E1" w:rsidRPr="005B0C8F" w:rsidRDefault="00356C36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4B0333D" wp14:editId="16AA6981">
            <wp:simplePos x="0" y="0"/>
            <wp:positionH relativeFrom="margin">
              <wp:posOffset>5219700</wp:posOffset>
            </wp:positionH>
            <wp:positionV relativeFrom="paragraph">
              <wp:posOffset>426720</wp:posOffset>
            </wp:positionV>
            <wp:extent cx="1638300" cy="1314450"/>
            <wp:effectExtent l="19050" t="0" r="0" b="0"/>
            <wp:wrapTight wrapText="bothSides">
              <wp:wrapPolygon edited="0">
                <wp:start x="-251" y="0"/>
                <wp:lineTo x="-251" y="21287"/>
                <wp:lineTo x="21600" y="21287"/>
                <wp:lineTo x="21600" y="0"/>
                <wp:lineTo x="-251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2E1" w:rsidRPr="005B0C8F">
        <w:rPr>
          <w:rFonts w:ascii="Times New Roman" w:hAnsi="Times New Roman" w:cs="Times New Roman"/>
          <w:sz w:val="24"/>
          <w:szCs w:val="24"/>
        </w:rPr>
        <w:t>Болезни</w:t>
      </w:r>
      <w:r w:rsidR="005B0C8F">
        <w:rPr>
          <w:rFonts w:ascii="Times New Roman" w:hAnsi="Times New Roman" w:cs="Times New Roman"/>
          <w:sz w:val="24"/>
          <w:szCs w:val="24"/>
        </w:rPr>
        <w:t xml:space="preserve"> опорно- двигательного аппарата; Болезни нервной системы; Гинекологические заболевания; Болезни ЛОР органов; Болезни системы кровообращения; Болезни кожи; </w:t>
      </w:r>
      <w:r w:rsidR="003E12E1" w:rsidRPr="005B0C8F">
        <w:rPr>
          <w:rFonts w:ascii="Times New Roman" w:hAnsi="Times New Roman" w:cs="Times New Roman"/>
          <w:sz w:val="24"/>
          <w:szCs w:val="24"/>
        </w:rPr>
        <w:t>Заболевания орган</w:t>
      </w:r>
      <w:r w:rsidR="005B0C8F">
        <w:rPr>
          <w:rFonts w:ascii="Times New Roman" w:hAnsi="Times New Roman" w:cs="Times New Roman"/>
          <w:sz w:val="24"/>
          <w:szCs w:val="24"/>
        </w:rPr>
        <w:t xml:space="preserve">ов пищеварения (вне обострения); </w:t>
      </w:r>
      <w:r w:rsidR="003E12E1" w:rsidRPr="005B0C8F">
        <w:rPr>
          <w:rFonts w:ascii="Times New Roman" w:hAnsi="Times New Roman" w:cs="Times New Roman"/>
          <w:sz w:val="24"/>
          <w:szCs w:val="24"/>
        </w:rPr>
        <w:t>Болезни мочевыводящих путей (хронические простатиты, цис</w:t>
      </w:r>
      <w:r w:rsidR="005B0C8F">
        <w:rPr>
          <w:rFonts w:ascii="Times New Roman" w:hAnsi="Times New Roman" w:cs="Times New Roman"/>
          <w:sz w:val="24"/>
          <w:szCs w:val="24"/>
        </w:rPr>
        <w:t>титы).</w:t>
      </w:r>
    </w:p>
    <w:p w14:paraId="6EAB7B8F" w14:textId="77777777" w:rsidR="003E12E1" w:rsidRPr="005B0C8F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B0C8F">
        <w:rPr>
          <w:rFonts w:ascii="Times New Roman" w:hAnsi="Times New Roman" w:cs="Times New Roman"/>
          <w:b/>
          <w:sz w:val="24"/>
          <w:szCs w:val="24"/>
        </w:rPr>
        <w:t>Природные лечебные факторы</w:t>
      </w:r>
      <w:r w:rsidR="005B0C8F">
        <w:rPr>
          <w:rFonts w:ascii="Times New Roman" w:hAnsi="Times New Roman" w:cs="Times New Roman"/>
          <w:b/>
          <w:sz w:val="24"/>
          <w:szCs w:val="24"/>
        </w:rPr>
        <w:t>:</w:t>
      </w:r>
    </w:p>
    <w:p w14:paraId="43B00B65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Грязелечение (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пелоидотерапия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>):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общие грязи, аппликации;</w:t>
      </w:r>
      <w:r w:rsidR="00FB2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гальваногрязь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>;</w:t>
      </w:r>
      <w:r w:rsidR="00FB22FE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 xml:space="preserve">гинекологические, проктологические грязевые процедуры. </w:t>
      </w:r>
    </w:p>
    <w:p w14:paraId="53B20891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 xml:space="preserve">Целебная иловая грязь озера Горькое-Звериноголовское относится к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среднеминерализированным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среднесульфидным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 xml:space="preserve"> слабощелочным сапропелям с минерализацией грязевого раствора 20,98 г/л. Содержит комплекс биологических веществ, микро и макроэлементов: бром, хлор, йод, калий, магний и др.</w:t>
      </w:r>
    </w:p>
    <w:p w14:paraId="6FFF8B93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lastRenderedPageBreak/>
        <w:t>Грязями лечат</w:t>
      </w:r>
      <w:r w:rsidR="009E6616">
        <w:rPr>
          <w:rFonts w:ascii="Times New Roman" w:hAnsi="Times New Roman" w:cs="Times New Roman"/>
          <w:sz w:val="24"/>
          <w:szCs w:val="24"/>
        </w:rPr>
        <w:t>:</w:t>
      </w:r>
      <w:r w:rsidRPr="00FB22FE">
        <w:rPr>
          <w:rFonts w:ascii="Times New Roman" w:hAnsi="Times New Roman" w:cs="Times New Roman"/>
          <w:sz w:val="24"/>
          <w:szCs w:val="24"/>
        </w:rPr>
        <w:t xml:space="preserve"> артриты, артрозы, ревматизм, люмбаго, радикулит, переломы костей и другие заболевания мышц, суставов, костей.</w:t>
      </w:r>
    </w:p>
    <w:p w14:paraId="399A6BA2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B22FE">
        <w:rPr>
          <w:rFonts w:ascii="Times New Roman" w:hAnsi="Times New Roman" w:cs="Times New Roman"/>
          <w:b/>
          <w:sz w:val="24"/>
          <w:szCs w:val="24"/>
        </w:rPr>
        <w:t>Бальнеолечение:</w:t>
      </w:r>
    </w:p>
    <w:p w14:paraId="741FE89C" w14:textId="264EA151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лечебные души (Шарко, циркулярный, восходящий);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 xml:space="preserve">ванны (гидромассажные, жемчужные, минеральные, травяные, рапные и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>);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подводный душ-массаж;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 xml:space="preserve">питьевое лечение (минеральная вода). Ванны оказывают противовоспалительное, обезболивающее, десенсибилизирующее, стимулирующее воздействие на мышцы, кости, суставы, нервную и эндокринную системы, усиливают обмен веществ и иммунную систему организма.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Бальнеопроцедуры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 xml:space="preserve"> (лечебные и профилактические, общие и локальные) и физиотерапия с применением рапы озера Горькое-Звериноголовское помогают в профилактике заболеваний и восстановлении нарушений в организме. Они способны заменить собой лекарственные препараты, создать благоприятный фон или усилить эффективность их действия.</w:t>
      </w:r>
    </w:p>
    <w:p w14:paraId="072BA2CF" w14:textId="77777777" w:rsidR="003E12E1" w:rsidRPr="005B0C8F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B0C8F">
        <w:rPr>
          <w:rFonts w:ascii="Times New Roman" w:hAnsi="Times New Roman" w:cs="Times New Roman"/>
          <w:b/>
          <w:sz w:val="24"/>
          <w:szCs w:val="24"/>
        </w:rPr>
        <w:t>Прочие виды лечения</w:t>
      </w:r>
    </w:p>
    <w:p w14:paraId="301195AC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 xml:space="preserve">Для каждого пациента  опытные доктора подберут индивидуально методику лечения. Наряду с традиционными, хорошо зарекомендовавшими себя лечебными процедурами - электрофорез, УЗ, ДДТ, индуктотермия, УФО,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Дарсонваль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 xml:space="preserve">, УВЧ, лазеротерапия, электросон,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интердин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>, др.,</w:t>
      </w:r>
    </w:p>
    <w:p w14:paraId="2DA7C359" w14:textId="77777777" w:rsidR="003E12E1" w:rsidRPr="00FB22FE" w:rsidRDefault="003E12E1" w:rsidP="00356C3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 xml:space="preserve">Мы предлагаем новые высокоэффективные процедуры: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магнитолазер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>,  сухие углекислые ванны, электростимуляция, спелеокамера,  инфракрасная сауна, аэроионотерапия.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Лечебная физкультура (групповые и индивидуальные занятия);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Массаж ручной и аппаратный (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термомассаж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>);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 xml:space="preserve">Фитотерапия; </w:t>
      </w:r>
      <w:proofErr w:type="spellStart"/>
      <w:r w:rsidRPr="00FB22FE">
        <w:rPr>
          <w:rFonts w:ascii="Times New Roman" w:hAnsi="Times New Roman" w:cs="Times New Roman"/>
          <w:sz w:val="24"/>
          <w:szCs w:val="24"/>
        </w:rPr>
        <w:t>сокотерапия</w:t>
      </w:r>
      <w:proofErr w:type="spellEnd"/>
      <w:r w:rsidRPr="00FB22FE">
        <w:rPr>
          <w:rFonts w:ascii="Times New Roman" w:hAnsi="Times New Roman" w:cs="Times New Roman"/>
          <w:sz w:val="24"/>
          <w:szCs w:val="24"/>
        </w:rPr>
        <w:t xml:space="preserve"> (лечение свежевыжатыми соками);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Ингаляционная терапия;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Спелеотерапия (соляная шахта);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Индивидуальные и групповые занятия по психокоррекции;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Мониторная очистка кишечника (гидроколонотерапия);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Лечебная сауна, инфракрасная сауна;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Иглорефлексотерапия;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Гирудотерапия;</w:t>
      </w:r>
      <w:r w:rsidR="005B0C8F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Косметологические услуги;</w:t>
      </w:r>
      <w:r w:rsidR="00356C36">
        <w:rPr>
          <w:rFonts w:ascii="Times New Roman" w:hAnsi="Times New Roman" w:cs="Times New Roman"/>
          <w:sz w:val="24"/>
          <w:szCs w:val="24"/>
        </w:rPr>
        <w:t xml:space="preserve"> </w:t>
      </w:r>
      <w:r w:rsidRPr="00FB22FE">
        <w:rPr>
          <w:rFonts w:ascii="Times New Roman" w:hAnsi="Times New Roman" w:cs="Times New Roman"/>
          <w:sz w:val="24"/>
          <w:szCs w:val="24"/>
        </w:rPr>
        <w:t>Теплолечение (парафин).</w:t>
      </w:r>
    </w:p>
    <w:p w14:paraId="17FDFB56" w14:textId="77777777" w:rsidR="003E12E1" w:rsidRPr="00356C36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56C36">
        <w:rPr>
          <w:rFonts w:ascii="Times New Roman" w:hAnsi="Times New Roman" w:cs="Times New Roman"/>
          <w:b/>
          <w:sz w:val="24"/>
          <w:szCs w:val="24"/>
        </w:rPr>
        <w:t>Общие противопоказания для направления в санаторий:</w:t>
      </w:r>
    </w:p>
    <w:p w14:paraId="059FC918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Все заболевания в острой стадии, острые инфекционные заболевания в стадии обострения и осложненные острыми гнойными процессами.</w:t>
      </w:r>
    </w:p>
    <w:p w14:paraId="5DF24FB2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Все венерические заболевания в острой или заразной форме.</w:t>
      </w:r>
    </w:p>
    <w:p w14:paraId="33E83F6C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Психические заболевания. Все формы наркомании и хронический алкоголизм.</w:t>
      </w:r>
    </w:p>
    <w:p w14:paraId="6FD5F151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Все болезни крови, в острой стадии и а стадии обострения.</w:t>
      </w:r>
    </w:p>
    <w:p w14:paraId="7D979D85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Кахексия (крайнее истощение) любого происхождения.</w:t>
      </w:r>
    </w:p>
    <w:p w14:paraId="3C82E324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Злокачественные новообразования (онкологические болезни).</w:t>
      </w:r>
    </w:p>
    <w:p w14:paraId="04509E3E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Часто повторяющиеся и обильные кровотечения различного происхождения.</w:t>
      </w:r>
    </w:p>
    <w:p w14:paraId="23D372E9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Беременность во все сроки при наличии акушерской патологии и нормальная беременность, начиная с 26 недель.</w:t>
      </w:r>
    </w:p>
    <w:p w14:paraId="01EC2BF1" w14:textId="77777777" w:rsidR="003E12E1" w:rsidRPr="00FB22FE" w:rsidRDefault="003E12E1" w:rsidP="00FB22F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B22FE">
        <w:rPr>
          <w:rFonts w:ascii="Times New Roman" w:hAnsi="Times New Roman" w:cs="Times New Roman"/>
          <w:sz w:val="24"/>
          <w:szCs w:val="24"/>
        </w:rPr>
        <w:t>Все формы туберкулеза активной стадии (такие больные направляются в специальные санатории).</w:t>
      </w:r>
    </w:p>
    <w:p w14:paraId="5C5E611D" w14:textId="37B8B57D" w:rsidR="003B6A59" w:rsidRPr="00F71068" w:rsidRDefault="003B6A59" w:rsidP="005533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1068">
        <w:rPr>
          <w:rFonts w:ascii="Times New Roman" w:hAnsi="Times New Roman" w:cs="Times New Roman"/>
          <w:b/>
          <w:sz w:val="32"/>
          <w:szCs w:val="32"/>
        </w:rPr>
        <w:t>Номерной фонд</w:t>
      </w:r>
    </w:p>
    <w:p w14:paraId="30C75733" w14:textId="4DA33760" w:rsidR="006834B4" w:rsidRDefault="005A6D68" w:rsidP="006834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328" behindDoc="1" locked="0" layoutInCell="1" allowOverlap="1" wp14:anchorId="7F877D7E" wp14:editId="7BA8054E">
            <wp:simplePos x="0" y="0"/>
            <wp:positionH relativeFrom="column">
              <wp:posOffset>3586480</wp:posOffset>
            </wp:positionH>
            <wp:positionV relativeFrom="paragraph">
              <wp:posOffset>1127125</wp:posOffset>
            </wp:positionV>
            <wp:extent cx="1565275" cy="1210945"/>
            <wp:effectExtent l="0" t="0" r="0" b="0"/>
            <wp:wrapThrough wrapText="bothSides">
              <wp:wrapPolygon edited="0">
                <wp:start x="0" y="0"/>
                <wp:lineTo x="0" y="21407"/>
                <wp:lineTo x="21293" y="21407"/>
                <wp:lineTo x="2129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21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0" locked="0" layoutInCell="1" allowOverlap="1" wp14:anchorId="086CE298" wp14:editId="09666C9F">
            <wp:simplePos x="0" y="0"/>
            <wp:positionH relativeFrom="column">
              <wp:posOffset>5263083</wp:posOffset>
            </wp:positionH>
            <wp:positionV relativeFrom="paragraph">
              <wp:posOffset>1126490</wp:posOffset>
            </wp:positionV>
            <wp:extent cx="1644650" cy="1233805"/>
            <wp:effectExtent l="0" t="0" r="0" b="0"/>
            <wp:wrapThrough wrapText="bothSides">
              <wp:wrapPolygon edited="0">
                <wp:start x="0" y="0"/>
                <wp:lineTo x="0" y="21344"/>
                <wp:lineTo x="21266" y="21344"/>
                <wp:lineTo x="2126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6160" w:rsidRPr="00736160">
        <w:rPr>
          <w:rFonts w:ascii="Times New Roman" w:hAnsi="Times New Roman" w:cs="Times New Roman"/>
          <w:sz w:val="24"/>
          <w:szCs w:val="24"/>
        </w:rPr>
        <w:t>Для размещения гостей в санатории "Сосновая роща" предлагаются уютные номера категорий "Люкс", "Стандарт Улучшенный", "Стандарт" и "Эконом". С приобретением номера в санатории вы получаете трехразовое питание. При проживании в номерах категории "Люкс" гости питаются в Люкс-зале. При проживании в номерах категории "Стандарт Улучшенный", "Стандарт" и "Эконом" гостям предлагается питание в Большом зале по системе "заказное меню с элементами шведского стола" (возможна доплата за питание в Люкс-зале - 450 руб. в сутки).</w:t>
      </w:r>
    </w:p>
    <w:p w14:paraId="57AA95DF" w14:textId="0CBFFE48" w:rsidR="005A6D68" w:rsidRPr="007A39E9" w:rsidRDefault="005A6D68" w:rsidP="006834B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6D68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714048" behindDoc="0" locked="0" layoutInCell="1" allowOverlap="1" wp14:anchorId="78907449" wp14:editId="3C8AD29E">
            <wp:simplePos x="0" y="0"/>
            <wp:positionH relativeFrom="column">
              <wp:posOffset>-391795</wp:posOffset>
            </wp:positionH>
            <wp:positionV relativeFrom="paragraph">
              <wp:posOffset>54610</wp:posOffset>
            </wp:positionV>
            <wp:extent cx="3872230" cy="1254760"/>
            <wp:effectExtent l="0" t="0" r="0" b="0"/>
            <wp:wrapThrough wrapText="bothSides">
              <wp:wrapPolygon edited="0">
                <wp:start x="0" y="0"/>
                <wp:lineTo x="0" y="21316"/>
                <wp:lineTo x="21465" y="21316"/>
                <wp:lineTo x="21465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77B34" w14:textId="77777777" w:rsidR="005A6D68" w:rsidRDefault="005A6D68" w:rsidP="00B47D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3C75C2" w14:textId="77777777" w:rsidR="005A6D68" w:rsidRDefault="005A6D68" w:rsidP="00B47D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4FD038" w14:textId="57DE4651" w:rsidR="003B6A59" w:rsidRPr="00B47DCC" w:rsidRDefault="00C6397C" w:rsidP="00B47D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</w:t>
      </w:r>
      <w:r w:rsidR="003B6A59" w:rsidRPr="00B47DCC">
        <w:rPr>
          <w:rFonts w:ascii="Times New Roman" w:hAnsi="Times New Roman" w:cs="Times New Roman"/>
          <w:b/>
          <w:sz w:val="32"/>
          <w:szCs w:val="32"/>
        </w:rPr>
        <w:t>лужба питания</w:t>
      </w:r>
    </w:p>
    <w:p w14:paraId="101A232C" w14:textId="77777777" w:rsidR="005A6D68" w:rsidRPr="005A6D68" w:rsidRDefault="005A6D68" w:rsidP="005A6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6D68">
        <w:rPr>
          <w:rFonts w:ascii="Times New Roman" w:hAnsi="Times New Roman" w:cs="Times New Roman"/>
          <w:sz w:val="24"/>
          <w:szCs w:val="24"/>
        </w:rPr>
        <w:t>Важной частью санаторного лечения является лечебное питание.</w:t>
      </w:r>
    </w:p>
    <w:p w14:paraId="55C406E1" w14:textId="77777777" w:rsidR="005A6D68" w:rsidRPr="005A6D68" w:rsidRDefault="005A6D68" w:rsidP="005A6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6D68">
        <w:rPr>
          <w:rFonts w:ascii="Times New Roman" w:hAnsi="Times New Roman" w:cs="Times New Roman"/>
          <w:sz w:val="24"/>
          <w:szCs w:val="24"/>
        </w:rPr>
        <w:t>Существует ряд заболеваний, непосредственно обусловленных нарушением питания, в лечении которых правильное питание имеет решающее значение. Причиной таких болезней являются нерациональное питание, переедание, недостаток жизненно важных веществ в пищевом рационе.</w:t>
      </w:r>
    </w:p>
    <w:p w14:paraId="70D00112" w14:textId="77777777" w:rsidR="005A6D68" w:rsidRPr="005A6D68" w:rsidRDefault="005A6D68" w:rsidP="005A6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6D68">
        <w:rPr>
          <w:rFonts w:ascii="Times New Roman" w:hAnsi="Times New Roman" w:cs="Times New Roman"/>
          <w:sz w:val="24"/>
          <w:szCs w:val="24"/>
        </w:rPr>
        <w:t>Всем отдыхающим назначается основной вариант стандартной диеты. По показаниям лечащего врача назначаются специальные диеты (диета №5, №9, №15).</w:t>
      </w:r>
    </w:p>
    <w:p w14:paraId="23296DE2" w14:textId="37B3E1F5" w:rsidR="005A6D68" w:rsidRPr="005A6D68" w:rsidRDefault="005A6D68" w:rsidP="005A6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6D68">
        <w:rPr>
          <w:rFonts w:ascii="Times New Roman" w:hAnsi="Times New Roman" w:cs="Times New Roman"/>
          <w:sz w:val="24"/>
          <w:szCs w:val="24"/>
        </w:rPr>
        <w:t>Мы придерживае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6D68">
        <w:rPr>
          <w:rFonts w:ascii="Times New Roman" w:hAnsi="Times New Roman" w:cs="Times New Roman"/>
          <w:sz w:val="24"/>
          <w:szCs w:val="24"/>
        </w:rPr>
        <w:t>ся принципа домашней кухни. Для приготовления блюд закупаются исключительно свежие продукты. В меню ежедневно представлены свежие овощи, фрукты, соки, кисломолочные продукты, мясо, рыба, курица, домашняя выпечка и хлеб собственного производства.</w:t>
      </w:r>
    </w:p>
    <w:p w14:paraId="4533F1A7" w14:textId="0AF05065" w:rsidR="00B47DCC" w:rsidRDefault="005A6D68" w:rsidP="005A6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A6D68">
        <w:rPr>
          <w:rFonts w:ascii="Times New Roman" w:hAnsi="Times New Roman" w:cs="Times New Roman"/>
          <w:sz w:val="24"/>
          <w:szCs w:val="24"/>
        </w:rPr>
        <w:t>Каждому гостю индивидуальный подход!</w:t>
      </w:r>
      <w:r w:rsidR="00B47DCC" w:rsidRPr="00B47DCC">
        <w:rPr>
          <w:rFonts w:ascii="Times New Roman" w:hAnsi="Times New Roman" w:cs="Times New Roman"/>
          <w:sz w:val="24"/>
          <w:szCs w:val="24"/>
        </w:rPr>
        <w:tab/>
      </w:r>
    </w:p>
    <w:p w14:paraId="4048E4BE" w14:textId="77777777" w:rsidR="005A6D68" w:rsidRPr="00B47DCC" w:rsidRDefault="005A6D68" w:rsidP="005A6D6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4CA6304" w14:textId="77777777" w:rsidR="00827C3E" w:rsidRPr="00827C3E" w:rsidRDefault="00827C3E" w:rsidP="00827C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7C3E">
        <w:rPr>
          <w:rFonts w:ascii="Times New Roman" w:hAnsi="Times New Roman" w:cs="Times New Roman"/>
          <w:b/>
          <w:sz w:val="32"/>
          <w:szCs w:val="32"/>
        </w:rPr>
        <w:t>Инфраструктура санатория</w:t>
      </w:r>
    </w:p>
    <w:p w14:paraId="13457802" w14:textId="77777777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Инфраструктура санатория «Сосновая роща»:</w:t>
      </w:r>
    </w:p>
    <w:p w14:paraId="6B199966" w14:textId="77777777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Платная охраняемая стоянка;</w:t>
      </w:r>
    </w:p>
    <w:p w14:paraId="501ED27E" w14:textId="49FB396E" w:rsidR="00827C3E" w:rsidRPr="00827C3E" w:rsidRDefault="005A6D68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7008" behindDoc="0" locked="0" layoutInCell="1" allowOverlap="1" wp14:anchorId="4DC28A85" wp14:editId="7AEA0633">
            <wp:simplePos x="0" y="0"/>
            <wp:positionH relativeFrom="margin">
              <wp:posOffset>4644161</wp:posOffset>
            </wp:positionH>
            <wp:positionV relativeFrom="paragraph">
              <wp:posOffset>147777</wp:posOffset>
            </wp:positionV>
            <wp:extent cx="2282825" cy="1714500"/>
            <wp:effectExtent l="19050" t="0" r="3175" b="0"/>
            <wp:wrapSquare wrapText="bothSides"/>
            <wp:docPr id="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C3E" w:rsidRPr="00827C3E">
        <w:rPr>
          <w:rFonts w:ascii="Times New Roman" w:hAnsi="Times New Roman" w:cs="Times New Roman"/>
          <w:sz w:val="24"/>
          <w:szCs w:val="24"/>
        </w:rPr>
        <w:t>Ресторан на 120 мест;</w:t>
      </w:r>
    </w:p>
    <w:p w14:paraId="497E101A" w14:textId="06A94660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 xml:space="preserve">Экскурсионное </w:t>
      </w:r>
      <w:proofErr w:type="gramStart"/>
      <w:r w:rsidRPr="00827C3E">
        <w:rPr>
          <w:rFonts w:ascii="Times New Roman" w:hAnsi="Times New Roman" w:cs="Times New Roman"/>
          <w:sz w:val="24"/>
          <w:szCs w:val="24"/>
        </w:rPr>
        <w:t>обслуживание(</w:t>
      </w:r>
      <w:proofErr w:type="gramEnd"/>
      <w:r w:rsidRPr="00827C3E">
        <w:rPr>
          <w:rFonts w:ascii="Times New Roman" w:hAnsi="Times New Roman" w:cs="Times New Roman"/>
          <w:sz w:val="24"/>
          <w:szCs w:val="24"/>
        </w:rPr>
        <w:t>по договоренности);</w:t>
      </w:r>
    </w:p>
    <w:p w14:paraId="043C979B" w14:textId="06CB9590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Спортивный тренажерный зал;</w:t>
      </w:r>
    </w:p>
    <w:p w14:paraId="2390C6D7" w14:textId="45CE0779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Пляж;</w:t>
      </w:r>
    </w:p>
    <w:p w14:paraId="0428DC0F" w14:textId="481D3F29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Зал для отдыха, заказ питания;</w:t>
      </w:r>
    </w:p>
    <w:p w14:paraId="2E8ED689" w14:textId="2A8EB466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Парикмахерская, косметический кабинет;</w:t>
      </w:r>
    </w:p>
    <w:p w14:paraId="38C90A41" w14:textId="3CF5253F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Аптека;</w:t>
      </w:r>
    </w:p>
    <w:p w14:paraId="139B3A34" w14:textId="3A2F1874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Междугородняя связь (таксофон);</w:t>
      </w:r>
    </w:p>
    <w:p w14:paraId="4514A785" w14:textId="13B7423F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Мобильная связь (МТС, Билайн, Мегафон, ЮТЕЛ);</w:t>
      </w:r>
    </w:p>
    <w:p w14:paraId="446B6FDC" w14:textId="7A711C23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Почтовое отделение;</w:t>
      </w:r>
    </w:p>
    <w:p w14:paraId="68AF1CE4" w14:textId="77777777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Банкомат, отделение Сбербанка;</w:t>
      </w:r>
    </w:p>
    <w:p w14:paraId="20F44C18" w14:textId="6212EC80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Кафе;</w:t>
      </w:r>
    </w:p>
    <w:p w14:paraId="5717F275" w14:textId="021EA188" w:rsidR="00B47DCC" w:rsidRPr="00B47DCC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Магазин.</w:t>
      </w:r>
    </w:p>
    <w:p w14:paraId="4CBD661E" w14:textId="77777777" w:rsidR="00B47DCC" w:rsidRDefault="00B47DCC" w:rsidP="00B47D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9037128" w14:textId="7616488F" w:rsidR="00827C3E" w:rsidRPr="00827C3E" w:rsidRDefault="00827C3E" w:rsidP="00827C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7C3E">
        <w:rPr>
          <w:rFonts w:ascii="Times New Roman" w:hAnsi="Times New Roman" w:cs="Times New Roman"/>
          <w:b/>
          <w:sz w:val="32"/>
          <w:szCs w:val="32"/>
        </w:rPr>
        <w:t>Культура, развлечения, экскурсионное обслуживание</w:t>
      </w:r>
    </w:p>
    <w:p w14:paraId="3418C05B" w14:textId="6B7D686E" w:rsidR="00827C3E" w:rsidRPr="00827C3E" w:rsidRDefault="00B501A0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24960" behindDoc="1" locked="0" layoutInCell="1" allowOverlap="1" wp14:anchorId="1D123F61" wp14:editId="60162CD3">
            <wp:simplePos x="0" y="0"/>
            <wp:positionH relativeFrom="margin">
              <wp:posOffset>4257675</wp:posOffset>
            </wp:positionH>
            <wp:positionV relativeFrom="paragraph">
              <wp:posOffset>29845</wp:posOffset>
            </wp:positionV>
            <wp:extent cx="2514600" cy="1895475"/>
            <wp:effectExtent l="19050" t="0" r="0" b="0"/>
            <wp:wrapTight wrapText="bothSides">
              <wp:wrapPolygon edited="0">
                <wp:start x="-164" y="0"/>
                <wp:lineTo x="-164" y="21491"/>
                <wp:lineTo x="21600" y="21491"/>
                <wp:lineTo x="21600" y="0"/>
                <wp:lineTo x="-164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983F12" w14:textId="0EB6ECB1" w:rsidR="00827C3E" w:rsidRP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Для знакомства с санаторием, его историей, природой проводятся прогулки, экскурсии.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C3E">
        <w:rPr>
          <w:rFonts w:ascii="Times New Roman" w:hAnsi="Times New Roman" w:cs="Times New Roman"/>
          <w:sz w:val="24"/>
          <w:szCs w:val="24"/>
        </w:rPr>
        <w:t>Прогулки по историческим местам: прогулка к Царским воротам, Царскому колодцу, по окрестностям санатория, к памятнику природы - «Чудо дерево», в оранжерею санатория.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C3E">
        <w:rPr>
          <w:rFonts w:ascii="Times New Roman" w:hAnsi="Times New Roman" w:cs="Times New Roman"/>
          <w:sz w:val="24"/>
          <w:szCs w:val="24"/>
        </w:rPr>
        <w:t>Экскурсия в с. Звериноголовское с посещением Крестовоздвиженской церкви.</w:t>
      </w:r>
    </w:p>
    <w:p w14:paraId="4FB8717A" w14:textId="77777777" w:rsid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8F1B217" w14:textId="072D4EFF" w:rsidR="00827C3E" w:rsidRDefault="00827C3E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C3E">
        <w:rPr>
          <w:rFonts w:ascii="Times New Roman" w:hAnsi="Times New Roman" w:cs="Times New Roman"/>
          <w:sz w:val="24"/>
          <w:szCs w:val="24"/>
        </w:rPr>
        <w:t>С удовольствием отдыхающие посещают дискотеки, игровые вечера, участвуют в конкурсах, веселых эстафетах, турнирах по настольному теннису, бильярду, шашкам, шахматам.</w:t>
      </w:r>
    </w:p>
    <w:p w14:paraId="703C353F" w14:textId="0CF8FDAE" w:rsidR="00B97913" w:rsidRDefault="00B97913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728C019" w14:textId="015E484B" w:rsidR="0020769B" w:rsidRDefault="0020769B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908041F" w14:textId="6392C671" w:rsidR="0020769B" w:rsidRDefault="0020769B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0D3D6B3" w14:textId="29E05391" w:rsidR="0020769B" w:rsidRDefault="0020769B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1DF2A08B" w14:textId="0005B730" w:rsidR="0020769B" w:rsidRDefault="0020769B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6715031" w14:textId="77777777" w:rsidR="0020769B" w:rsidRDefault="0020769B" w:rsidP="00827C3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77DACFB" w14:textId="77777777" w:rsidR="006F65EE" w:rsidRDefault="006F65EE" w:rsidP="006F65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egoe UI Emoji" w:hAnsi="Segoe UI Emoji" w:cs="Segoe UI Emoji"/>
          <w:b/>
          <w:bCs/>
          <w:sz w:val="24"/>
          <w:szCs w:val="24"/>
        </w:rPr>
        <w:t>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"КОМПАНИЯ "КУРОРТНЫЙ ЦЕНТР" предлагает путевки в санаторий Курганской области. </w:t>
      </w:r>
    </w:p>
    <w:p w14:paraId="4B4A0913" w14:textId="72A7790C" w:rsidR="0006083B" w:rsidRPr="0020769B" w:rsidRDefault="006F65EE" w:rsidP="006F65E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Segoe UI Emoji" w:hAnsi="Segoe UI Emoji" w:cs="Segoe UI Emoji"/>
          <w:b/>
          <w:bCs/>
          <w:sz w:val="24"/>
          <w:szCs w:val="24"/>
        </w:rPr>
        <w:t>✔</w:t>
      </w:r>
      <w:r>
        <w:rPr>
          <w:rFonts w:ascii="Times New Roman" w:hAnsi="Times New Roman" w:cs="Times New Roman"/>
          <w:b/>
          <w:bCs/>
          <w:sz w:val="24"/>
          <w:szCs w:val="24"/>
        </w:rPr>
        <w:t>️ЗАБРОНИРОВАТЬ СО СКИДКОЙ здесь</w:t>
      </w:r>
      <w:r>
        <w:rPr>
          <w:rFonts w:ascii="Segoe UI Emoji" w:hAnsi="Segoe UI Emoji" w:cs="Segoe UI Emoji"/>
          <w:b/>
          <w:bCs/>
          <w:sz w:val="24"/>
          <w:szCs w:val="24"/>
        </w:rPr>
        <w:t>➡</w:t>
      </w:r>
      <w:r>
        <w:rPr>
          <w:rFonts w:ascii="Times New Roman" w:hAnsi="Times New Roman" w:cs="Times New Roman"/>
          <w:b/>
          <w:bCs/>
          <w:sz w:val="24"/>
          <w:szCs w:val="24"/>
        </w:rPr>
        <w:t>️8-912-317-27-68, 8-952-513-73-82</w:t>
      </w:r>
    </w:p>
    <w:sectPr w:rsidR="0006083B" w:rsidRPr="0020769B" w:rsidSect="00695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A59"/>
    <w:rsid w:val="00013BD0"/>
    <w:rsid w:val="0006083B"/>
    <w:rsid w:val="00086C95"/>
    <w:rsid w:val="0020769B"/>
    <w:rsid w:val="00356C36"/>
    <w:rsid w:val="003B6A59"/>
    <w:rsid w:val="003E12E1"/>
    <w:rsid w:val="005533CD"/>
    <w:rsid w:val="005A6D68"/>
    <w:rsid w:val="005B0C8F"/>
    <w:rsid w:val="006834B4"/>
    <w:rsid w:val="006F65EE"/>
    <w:rsid w:val="00723DF8"/>
    <w:rsid w:val="00736160"/>
    <w:rsid w:val="0078393A"/>
    <w:rsid w:val="007A39E9"/>
    <w:rsid w:val="00827C3E"/>
    <w:rsid w:val="0083252F"/>
    <w:rsid w:val="009336D9"/>
    <w:rsid w:val="0095120E"/>
    <w:rsid w:val="009702BF"/>
    <w:rsid w:val="009E047C"/>
    <w:rsid w:val="009E6616"/>
    <w:rsid w:val="00A93E4A"/>
    <w:rsid w:val="00B47DCC"/>
    <w:rsid w:val="00B501A0"/>
    <w:rsid w:val="00B97913"/>
    <w:rsid w:val="00C6397C"/>
    <w:rsid w:val="00EC2B34"/>
    <w:rsid w:val="00ED262F"/>
    <w:rsid w:val="00F207AE"/>
    <w:rsid w:val="00F670B3"/>
    <w:rsid w:val="00F71068"/>
    <w:rsid w:val="00F86BC9"/>
    <w:rsid w:val="00FA3F21"/>
    <w:rsid w:val="00FB22FE"/>
    <w:rsid w:val="00FE0C60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0DAC"/>
  <w15:docId w15:val="{E58B12D0-DD78-4507-BFFE-8D123FF2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6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1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30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Ирина</dc:creator>
  <cp:keywords/>
  <dc:description/>
  <cp:lastModifiedBy>Настя</cp:lastModifiedBy>
  <cp:revision>14</cp:revision>
  <dcterms:created xsi:type="dcterms:W3CDTF">2012-05-03T05:39:00Z</dcterms:created>
  <dcterms:modified xsi:type="dcterms:W3CDTF">2024-01-22T08:07:00Z</dcterms:modified>
</cp:coreProperties>
</file>