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12" w:rsidRDefault="005B7E12" w:rsidP="005B7E12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</w:p>
    <w:p w:rsidR="00EA1D94" w:rsidRDefault="00BD74DB" w:rsidP="000D0E4C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A1D94">
        <w:rPr>
          <w:rFonts w:ascii="Times New Roman" w:hAnsi="Times New Roman" w:cs="Times New Roman"/>
          <w:b/>
          <w:i/>
          <w:sz w:val="18"/>
          <w:szCs w:val="18"/>
        </w:rPr>
        <w:t>Муниципальное бюджетное общеобразовательное учреждение средняя общеобразовательная школа №106</w:t>
      </w:r>
    </w:p>
    <w:p w:rsidR="00BD74DB" w:rsidRPr="00EA1D94" w:rsidRDefault="00BD74DB" w:rsidP="00EA1D94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A1D94">
        <w:rPr>
          <w:rFonts w:ascii="Times New Roman" w:hAnsi="Times New Roman" w:cs="Times New Roman"/>
          <w:b/>
          <w:i/>
          <w:sz w:val="18"/>
          <w:szCs w:val="18"/>
        </w:rPr>
        <w:t xml:space="preserve">Чкаловского района </w:t>
      </w:r>
      <w:proofErr w:type="gramStart"/>
      <w:r w:rsidRPr="00EA1D94">
        <w:rPr>
          <w:rFonts w:ascii="Times New Roman" w:hAnsi="Times New Roman" w:cs="Times New Roman"/>
          <w:b/>
          <w:i/>
          <w:sz w:val="18"/>
          <w:szCs w:val="18"/>
        </w:rPr>
        <w:t>г</w:t>
      </w:r>
      <w:proofErr w:type="gramEnd"/>
      <w:r w:rsidRPr="00EA1D94">
        <w:rPr>
          <w:rFonts w:ascii="Times New Roman" w:hAnsi="Times New Roman" w:cs="Times New Roman"/>
          <w:b/>
          <w:i/>
          <w:sz w:val="18"/>
          <w:szCs w:val="18"/>
        </w:rPr>
        <w:t>. Екатеринбурга</w:t>
      </w:r>
    </w:p>
    <w:p w:rsidR="00BD74DB" w:rsidRDefault="00BD74DB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BD74DB" w:rsidRDefault="00BD74DB" w:rsidP="00EA1D9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460065" w:rsidRPr="00EA1D94" w:rsidRDefault="00BD74DB" w:rsidP="00EA1D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1D94">
        <w:rPr>
          <w:rFonts w:ascii="Times New Roman" w:hAnsi="Times New Roman" w:cs="Times New Roman"/>
          <w:b/>
          <w:i/>
          <w:sz w:val="24"/>
          <w:szCs w:val="24"/>
        </w:rPr>
        <w:t>Подготовка к ГИА и ЕГЭ</w:t>
      </w:r>
    </w:p>
    <w:p w:rsidR="00BD74DB" w:rsidRPr="00EA1D94" w:rsidRDefault="00BD74DB" w:rsidP="00BD7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D94">
        <w:rPr>
          <w:rFonts w:ascii="Times New Roman" w:hAnsi="Times New Roman" w:cs="Times New Roman"/>
          <w:sz w:val="24"/>
          <w:szCs w:val="24"/>
        </w:rPr>
        <w:t>Методические рекомендации для обучающихся, родителей, учителей</w:t>
      </w:r>
    </w:p>
    <w:p w:rsidR="00BD74DB" w:rsidRPr="00EA1D94" w:rsidRDefault="00BD74DB" w:rsidP="00BD7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4DB" w:rsidRPr="00EA1D94" w:rsidRDefault="00BD74DB" w:rsidP="00BD7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4DB" w:rsidRPr="00EA1D94" w:rsidRDefault="00BD74DB" w:rsidP="00BD7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4DB" w:rsidRPr="00EA1D94" w:rsidRDefault="00BD74DB" w:rsidP="00BD7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4DB" w:rsidRDefault="00BD74DB" w:rsidP="00BD74D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A1D94" w:rsidRDefault="00EA1D94" w:rsidP="00BD74D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1D94" w:rsidRDefault="00EA1D94" w:rsidP="00BD74D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1D94" w:rsidRPr="00EA1D94" w:rsidRDefault="00EA1D94" w:rsidP="00BD74D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D74DB" w:rsidRPr="00EA1D94" w:rsidRDefault="00BD74DB" w:rsidP="00BD74DB">
      <w:pPr>
        <w:jc w:val="center"/>
        <w:rPr>
          <w:rFonts w:ascii="Times New Roman" w:hAnsi="Times New Roman" w:cs="Times New Roman"/>
          <w:sz w:val="20"/>
          <w:szCs w:val="20"/>
        </w:rPr>
      </w:pPr>
      <w:r w:rsidRPr="00EA1D94">
        <w:rPr>
          <w:rFonts w:ascii="Times New Roman" w:hAnsi="Times New Roman" w:cs="Times New Roman"/>
          <w:sz w:val="20"/>
          <w:szCs w:val="20"/>
        </w:rPr>
        <w:t>Екатеринбург, 2013</w:t>
      </w:r>
    </w:p>
    <w:p w:rsidR="00BD74DB" w:rsidRDefault="00BD74DB" w:rsidP="00BD74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4DB" w:rsidRDefault="00BD74DB" w:rsidP="00991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BD74DB">
        <w:rPr>
          <w:rFonts w:ascii="Times New Roman" w:hAnsi="Times New Roman" w:cs="Times New Roman"/>
          <w:sz w:val="32"/>
          <w:szCs w:val="32"/>
        </w:rPr>
        <w:t>Содержание</w:t>
      </w:r>
    </w:p>
    <w:p w:rsidR="00BD74DB" w:rsidRPr="00EA1D94" w:rsidRDefault="00BD74DB" w:rsidP="00BD74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A1D94">
        <w:rPr>
          <w:rFonts w:ascii="Times New Roman" w:hAnsi="Times New Roman" w:cs="Times New Roman"/>
          <w:sz w:val="20"/>
          <w:szCs w:val="20"/>
        </w:rPr>
        <w:t>стр</w:t>
      </w:r>
      <w:proofErr w:type="spellEnd"/>
      <w:proofErr w:type="gramEnd"/>
    </w:p>
    <w:p w:rsidR="00EA1D94" w:rsidRDefault="00BD74DB" w:rsidP="00BD74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02B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proofErr w:type="gramStart"/>
      <w:r w:rsidRPr="001060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6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4DB" w:rsidRPr="0010602B" w:rsidRDefault="00BD74DB" w:rsidP="00BD74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02B">
        <w:rPr>
          <w:rFonts w:ascii="Times New Roman" w:hAnsi="Times New Roman" w:cs="Times New Roman"/>
          <w:sz w:val="24"/>
          <w:szCs w:val="24"/>
        </w:rPr>
        <w:t>МБОУ СОШ №106, сдающих ЕГЭ и ГИА</w:t>
      </w:r>
      <w:r w:rsidR="00EA1D94">
        <w:rPr>
          <w:rFonts w:ascii="Times New Roman" w:hAnsi="Times New Roman" w:cs="Times New Roman"/>
          <w:sz w:val="24"/>
          <w:szCs w:val="24"/>
        </w:rPr>
        <w:t xml:space="preserve">                   3</w:t>
      </w:r>
    </w:p>
    <w:p w:rsidR="00EA1D94" w:rsidRDefault="00BD74DB" w:rsidP="00BD74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02B">
        <w:rPr>
          <w:rFonts w:ascii="Times New Roman" w:hAnsi="Times New Roman" w:cs="Times New Roman"/>
          <w:sz w:val="24"/>
          <w:szCs w:val="24"/>
        </w:rPr>
        <w:t xml:space="preserve">Рекомендации родителям выпускников при подготовке </w:t>
      </w:r>
      <w:proofErr w:type="gramStart"/>
      <w:r w:rsidRPr="0010602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0602B">
        <w:rPr>
          <w:rFonts w:ascii="Times New Roman" w:hAnsi="Times New Roman" w:cs="Times New Roman"/>
          <w:sz w:val="24"/>
          <w:szCs w:val="24"/>
        </w:rPr>
        <w:t xml:space="preserve"> государственной итоговой </w:t>
      </w:r>
    </w:p>
    <w:p w:rsidR="00BD74DB" w:rsidRPr="0010602B" w:rsidRDefault="00BD74DB" w:rsidP="00BD74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02B">
        <w:rPr>
          <w:rFonts w:ascii="Times New Roman" w:hAnsi="Times New Roman" w:cs="Times New Roman"/>
          <w:sz w:val="24"/>
          <w:szCs w:val="24"/>
        </w:rPr>
        <w:t xml:space="preserve">аттестации </w:t>
      </w:r>
      <w:proofErr w:type="gramStart"/>
      <w:r w:rsidRPr="001060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A1D94">
        <w:rPr>
          <w:rFonts w:ascii="Times New Roman" w:hAnsi="Times New Roman" w:cs="Times New Roman"/>
          <w:sz w:val="24"/>
          <w:szCs w:val="24"/>
        </w:rPr>
        <w:t xml:space="preserve">                                               8</w:t>
      </w:r>
    </w:p>
    <w:p w:rsidR="00BD74DB" w:rsidRPr="0010602B" w:rsidRDefault="00BD74DB" w:rsidP="00BD74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02B">
        <w:rPr>
          <w:rFonts w:ascii="Times New Roman" w:hAnsi="Times New Roman" w:cs="Times New Roman"/>
          <w:sz w:val="24"/>
          <w:szCs w:val="24"/>
        </w:rPr>
        <w:t>Методические рекомендации для учителей по стратегиям работы с детьми группы риска</w:t>
      </w:r>
      <w:r w:rsidR="00EA1D94">
        <w:rPr>
          <w:rFonts w:ascii="Times New Roman" w:hAnsi="Times New Roman" w:cs="Times New Roman"/>
          <w:sz w:val="24"/>
          <w:szCs w:val="24"/>
        </w:rPr>
        <w:t xml:space="preserve">                11</w:t>
      </w:r>
    </w:p>
    <w:p w:rsidR="00EA1D94" w:rsidRDefault="00BD74DB" w:rsidP="00BD74D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Формы работы учителя при подготовке к государственной итоговой аттестации </w:t>
      </w:r>
      <w:proofErr w:type="gramStart"/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1D94" w:rsidRDefault="00BD74DB" w:rsidP="00BD74D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</w:t>
      </w:r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там </w:t>
      </w:r>
      <w:r w:rsidR="00031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proofErr w:type="gramStart"/>
      <w:r w:rsidR="00031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</w:t>
      </w:r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proofErr w:type="gramEnd"/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низким уровнем</w:t>
      </w:r>
    </w:p>
    <w:p w:rsidR="00BD74DB" w:rsidRPr="0010602B" w:rsidRDefault="00BD74DB" w:rsidP="00BD74D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учебных возможностей</w:t>
      </w:r>
      <w:r w:rsidR="00EA1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20</w:t>
      </w:r>
    </w:p>
    <w:p w:rsidR="00BD74DB" w:rsidRPr="0010602B" w:rsidRDefault="00BD74DB" w:rsidP="00BD7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подготовке</w:t>
      </w:r>
    </w:p>
    <w:p w:rsidR="00EA1D94" w:rsidRDefault="00BD74DB" w:rsidP="00BD7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итоговой аттестации </w:t>
      </w:r>
      <w:proofErr w:type="gramStart"/>
      <w:r w:rsidRPr="001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4DB" w:rsidRPr="0010602B" w:rsidRDefault="00BD74DB" w:rsidP="00BD7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МБОУ СОШ №106</w:t>
      </w:r>
      <w:r w:rsidR="00EA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30</w:t>
      </w:r>
    </w:p>
    <w:p w:rsidR="0010602B" w:rsidRDefault="0010602B" w:rsidP="00BD74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602B" w:rsidRDefault="0010602B" w:rsidP="00BD74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602B" w:rsidRDefault="0010602B" w:rsidP="00BD74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602B" w:rsidRDefault="000310AA" w:rsidP="00BD7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Федорова Ирина Владимировна, заместитель директора по УД МБОУ СОШ №106;</w:t>
      </w:r>
    </w:p>
    <w:p w:rsidR="000310AA" w:rsidRPr="000310AA" w:rsidRDefault="000310AA" w:rsidP="00BD7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Ирина Михайловна педагог - психолог МБОУ СОШ №106; Паньшина Татьяна Валентиновна</w:t>
      </w:r>
      <w:r w:rsidRPr="0003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УД МБОУ СОШ №106.</w:t>
      </w:r>
    </w:p>
    <w:p w:rsidR="0010602B" w:rsidRDefault="0010602B" w:rsidP="00BD74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602B" w:rsidRDefault="0010602B" w:rsidP="00BD74D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10AA" w:rsidRPr="00BD74DB" w:rsidRDefault="000310AA" w:rsidP="00BD74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1D94" w:rsidRDefault="0010602B" w:rsidP="00EA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A1D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Рекомендации для </w:t>
      </w:r>
      <w:proofErr w:type="gramStart"/>
      <w:r w:rsidRPr="00EA1D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обучающихся</w:t>
      </w:r>
      <w:proofErr w:type="gramEnd"/>
      <w:r w:rsidRPr="00EA1D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10602B" w:rsidRPr="00EA1D94" w:rsidRDefault="0010602B" w:rsidP="00EA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A1D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МБОУ СОШ № 106, сдающих ЕГЭ и ГИА</w:t>
      </w:r>
    </w:p>
    <w:p w:rsidR="0010602B" w:rsidRPr="00337C63" w:rsidRDefault="0010602B" w:rsidP="00106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Дорогие выпускники! В этой статье мы обращаем ваше внимание </w:t>
      </w:r>
      <w:proofErr w:type="gramStart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меры, которые могут помочь вам правильно и со всей серьёзностью подготовить себя к сдаче Единого Государственного Экзам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на. Речь идёт здесь не об усиленном изучении предметов и не о том, как вызубрить п</w:t>
      </w:r>
      <w:proofErr w:type="gramStart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те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 и параграфов учебников. Мы говорим о вашей психологической подготовке, от которой часто зависит способность человека в ситуации экзамена принимать правильные решения и мобилизовать те личностные ресурсы, которые требуются в данный момент. Вашему вниманию представляется н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простых советов, которые могут значительно улучшить эффективность вашей подготовки и соответственно повысить ваш результат на экзамене.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подготовь место для занятий: убери со стола лишние вещи, удобно расположи ну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учебники, пособия, тетради, бумагу, карандаши и т.п.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ввести в интерьер комнаты желтый и фиолетовый цвета, поскольку они повышают и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теллектуальную активность. Для этого бывает достаточно какой-либо картинки в этих тонах или эстампа. 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определить, что именно сегодня будет изучаться. Не вообще: "немного позанимаюсь", а какие именно разделы и темы. 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ятен. Возможно, постепенно войдешь в рабочий ритм, и дело пойдет. 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 как можно больше различных опубликованных тестов по этому предмету. Эти тр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нировки ознакомят тебя с конструкциями тестовых заданий.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Тренируйся с секундомером в руках, засекай время выполнения тестов (на заданиях в части</w:t>
      </w:r>
      <w:proofErr w:type="gramStart"/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среднем уходит по 2 минуты на задание).</w:t>
      </w:r>
    </w:p>
    <w:p w:rsidR="0010602B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10602B" w:rsidRPr="00304464" w:rsidRDefault="0010602B" w:rsidP="0010602B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10602B" w:rsidRPr="00337C63" w:rsidRDefault="0010602B" w:rsidP="0010602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02B" w:rsidRPr="00EA1D94" w:rsidRDefault="0010602B" w:rsidP="00EA1D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C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Накануне экзамена</w:t>
      </w:r>
      <w:proofErr w:type="gramStart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- это своеобразная борьба, в которой нужно проявить себя, показать свои возможности и сп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собности. 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(про запас) </w:t>
      </w:r>
      <w:proofErr w:type="spellStart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гелевых</w:t>
      </w:r>
      <w:proofErr w:type="spellEnd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капиллярных ручек с черными чернилами</w:t>
      </w:r>
      <w:r w:rsidR="00EA1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2B" w:rsidRDefault="0010602B" w:rsidP="001060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602B" w:rsidRPr="0010602B" w:rsidRDefault="0010602B" w:rsidP="00106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Приёмы наиболее успешной тактики выполнения экзаменационных заданий.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Выпускник! Прочти и постарайся осознать и запомнить для себя приведённые ниже пункты! Здесь представляются наиболее действенные способы поведения на экзамене при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полнении им заданий. 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Сосредоточься!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ружающих. Для тебя должны существовать только текст заданий и часы, регламентирующие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выполнения теста. 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Торопись не спеша!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понял, что от тебя требуется.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Начни с легкого!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Начни отвечать </w:t>
      </w:r>
      <w:proofErr w:type="gramStart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в знании которых ты не сомневаешься, не ост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влена на более трудные вопросы.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Пропускай!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труднения.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Читай задание до конца!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 совершить досадные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в самых легких вопросах.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Думай только о текущем задании!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ты видишь новое задание, забудь все, что было в пр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дыдущем. Как правило, задания в тестах не связаны друг с другом, поэтому знания, которые ты пр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менил в одном (уже, допустим, решенном тобой), как правило, не помогают, а только мешают 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центрироваться и правильно решить новое задание. Этот совет дает тебе и другой бесценный псих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логический эффект - забудь о неудаче в прошлом задании (если оно оказалось тебе не по зубам). Д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только о том, что каждое новое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дание - это шанс набрать очки. 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Исключай!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задания можно быстрее решить, если не искать сразу правильный вариант 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 (что г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 труднее). · 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Запланируй два круга!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Рассчитай время так, чтобы за две трети всего отведенного времени про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тись по всем легким заданиям ("первый круг"). Тогда ты успеешь набрать максимум очков на тех з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даниях, а потом спокойно вернуться и подумать над </w:t>
      </w:r>
      <w:proofErr w:type="gramStart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трудными</w:t>
      </w:r>
      <w:proofErr w:type="gramEnd"/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тебе вначале пришлось пр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пустить ("второй круг").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Оставь время для проверки своей работы, хотя бы, чтобы успеть пробежать 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азами и заметить явные ошибки. 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Угадывай!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ты не уверен в выборе ответа, но интуитивно можешь предпочесть какой-то о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 другим, то интуиции следует доверять! При этом выбирай такой вариант, который, на твой взгл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яд, имеет большую вероятность. 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7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огорчайся!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Стремись выполнить все задания, но помни, что на практике это нереально. Уч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тывай, что тестовые задания рассчитаны на максимальный уровень трудности, и количество реше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тобой </w:t>
      </w:r>
      <w:r w:rsidRPr="00337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заданий вполне может оказаться достаточным для хорошей оценки.</w:t>
      </w:r>
    </w:p>
    <w:p w:rsidR="0010602B" w:rsidRDefault="0010602B" w:rsidP="0010602B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0602B" w:rsidRPr="003B3B7A" w:rsidRDefault="0010602B" w:rsidP="0010602B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B3B7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Рекомендации родителям выпускников при подготовке </w:t>
      </w:r>
      <w:proofErr w:type="gramStart"/>
      <w:r w:rsidRPr="003B3B7A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proofErr w:type="gramEnd"/>
      <w:r w:rsidRPr="003B3B7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государственной</w:t>
      </w:r>
    </w:p>
    <w:p w:rsidR="0010602B" w:rsidRPr="003B3B7A" w:rsidRDefault="0010602B" w:rsidP="0010602B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B3B7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итоговой аттестации </w:t>
      </w:r>
      <w:proofErr w:type="gramStart"/>
      <w:r w:rsidRPr="003B3B7A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</w:t>
      </w:r>
      <w:proofErr w:type="gramEnd"/>
      <w:r w:rsidRPr="003B3B7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A1D94" w:rsidRDefault="0010602B" w:rsidP="00031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19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319C">
        <w:rPr>
          <w:rFonts w:ascii="Times New Roman" w:hAnsi="Times New Roman" w:cs="Times New Roman"/>
          <w:sz w:val="24"/>
          <w:szCs w:val="24"/>
        </w:rPr>
        <w:t>Психология выявила ряд данных, которые могут оказать большую помощь при подготовке к экзам</w:t>
      </w:r>
      <w:r w:rsidRPr="004E319C">
        <w:rPr>
          <w:rFonts w:ascii="Times New Roman" w:hAnsi="Times New Roman" w:cs="Times New Roman"/>
          <w:sz w:val="24"/>
          <w:szCs w:val="24"/>
        </w:rPr>
        <w:t>е</w:t>
      </w:r>
      <w:r w:rsidRPr="004E319C">
        <w:rPr>
          <w:rFonts w:ascii="Times New Roman" w:hAnsi="Times New Roman" w:cs="Times New Roman"/>
          <w:sz w:val="24"/>
          <w:szCs w:val="24"/>
        </w:rPr>
        <w:t>ну. Эти данные связаны с подготовкой своего рабочего места и усвоением экзаменационного мат</w:t>
      </w:r>
      <w:r w:rsidRPr="004E319C">
        <w:rPr>
          <w:rFonts w:ascii="Times New Roman" w:hAnsi="Times New Roman" w:cs="Times New Roman"/>
          <w:sz w:val="24"/>
          <w:szCs w:val="24"/>
        </w:rPr>
        <w:t>е</w:t>
      </w:r>
      <w:r w:rsidRPr="004E319C">
        <w:rPr>
          <w:rFonts w:ascii="Times New Roman" w:hAnsi="Times New Roman" w:cs="Times New Roman"/>
          <w:sz w:val="24"/>
          <w:szCs w:val="24"/>
        </w:rPr>
        <w:t xml:space="preserve">риала. </w:t>
      </w:r>
      <w:r w:rsidRPr="004E319C">
        <w:rPr>
          <w:rFonts w:ascii="Times New Roman" w:hAnsi="Times New Roman" w:cs="Times New Roman"/>
          <w:sz w:val="24"/>
          <w:szCs w:val="24"/>
        </w:rPr>
        <w:br/>
        <w:t>Попросите ваших друзей и знакомых и друзей ребенка не заглядывать к вам, предварительно не пр</w:t>
      </w:r>
      <w:r w:rsidRPr="004E319C">
        <w:rPr>
          <w:rFonts w:ascii="Times New Roman" w:hAnsi="Times New Roman" w:cs="Times New Roman"/>
          <w:sz w:val="24"/>
          <w:szCs w:val="24"/>
        </w:rPr>
        <w:t>е</w:t>
      </w:r>
      <w:r w:rsidRPr="004E319C">
        <w:rPr>
          <w:rFonts w:ascii="Times New Roman" w:hAnsi="Times New Roman" w:cs="Times New Roman"/>
          <w:sz w:val="24"/>
          <w:szCs w:val="24"/>
        </w:rPr>
        <w:t>дупредив. Если рабочий стол находится у окна, и ребенок все время отвлекается на внешние соб</w:t>
      </w:r>
      <w:r w:rsidRPr="004E319C">
        <w:rPr>
          <w:rFonts w:ascii="Times New Roman" w:hAnsi="Times New Roman" w:cs="Times New Roman"/>
          <w:sz w:val="24"/>
          <w:szCs w:val="24"/>
        </w:rPr>
        <w:t>ы</w:t>
      </w:r>
      <w:r w:rsidRPr="004E319C">
        <w:rPr>
          <w:rFonts w:ascii="Times New Roman" w:hAnsi="Times New Roman" w:cs="Times New Roman"/>
          <w:sz w:val="24"/>
          <w:szCs w:val="24"/>
        </w:rPr>
        <w:t>тия, закройте окно шторками до уровня глаз. Организация письменного стола может также знач</w:t>
      </w:r>
      <w:r w:rsidRPr="004E319C">
        <w:rPr>
          <w:rFonts w:ascii="Times New Roman" w:hAnsi="Times New Roman" w:cs="Times New Roman"/>
          <w:sz w:val="24"/>
          <w:szCs w:val="24"/>
        </w:rPr>
        <w:t>и</w:t>
      </w:r>
      <w:r w:rsidRPr="004E319C">
        <w:rPr>
          <w:rFonts w:ascii="Times New Roman" w:hAnsi="Times New Roman" w:cs="Times New Roman"/>
          <w:sz w:val="24"/>
          <w:szCs w:val="24"/>
        </w:rPr>
        <w:t>тельно повлиять на усвоение материала. Если он заставлен вещами, не имеющими отношения к э</w:t>
      </w:r>
      <w:r w:rsidRPr="004E319C">
        <w:rPr>
          <w:rFonts w:ascii="Times New Roman" w:hAnsi="Times New Roman" w:cs="Times New Roman"/>
          <w:sz w:val="24"/>
          <w:szCs w:val="24"/>
        </w:rPr>
        <w:t>к</w:t>
      </w:r>
      <w:r w:rsidRPr="004E319C">
        <w:rPr>
          <w:rFonts w:ascii="Times New Roman" w:hAnsi="Times New Roman" w:cs="Times New Roman"/>
          <w:sz w:val="24"/>
          <w:szCs w:val="24"/>
        </w:rPr>
        <w:t>заменационному материалу, тогда ребенок наверняка тратит ценное время и внимание в поисках нужных бумаг. Очистите его рабочее поле и сделайте так, чтобы оно было обозримым. Не оставля</w:t>
      </w:r>
      <w:r w:rsidRPr="004E319C">
        <w:rPr>
          <w:rFonts w:ascii="Times New Roman" w:hAnsi="Times New Roman" w:cs="Times New Roman"/>
          <w:sz w:val="24"/>
          <w:szCs w:val="24"/>
        </w:rPr>
        <w:t>й</w:t>
      </w:r>
      <w:r w:rsidRPr="004E319C">
        <w:rPr>
          <w:rFonts w:ascii="Times New Roman" w:hAnsi="Times New Roman" w:cs="Times New Roman"/>
          <w:sz w:val="24"/>
          <w:szCs w:val="24"/>
        </w:rPr>
        <w:t>те в пределах досягаемости предметы, которые могут соблазнить и отвлечь. К ним относятся журн</w:t>
      </w:r>
      <w:r w:rsidRPr="004E319C">
        <w:rPr>
          <w:rFonts w:ascii="Times New Roman" w:hAnsi="Times New Roman" w:cs="Times New Roman"/>
          <w:sz w:val="24"/>
          <w:szCs w:val="24"/>
        </w:rPr>
        <w:t>а</w:t>
      </w:r>
      <w:r w:rsidRPr="004E319C">
        <w:rPr>
          <w:rFonts w:ascii="Times New Roman" w:hAnsi="Times New Roman" w:cs="Times New Roman"/>
          <w:sz w:val="24"/>
          <w:szCs w:val="24"/>
        </w:rPr>
        <w:t xml:space="preserve">лы, фотографии, еда, радио и телевизор. </w:t>
      </w:r>
      <w:r w:rsidRPr="004E319C">
        <w:rPr>
          <w:rFonts w:ascii="Times New Roman" w:hAnsi="Times New Roman" w:cs="Times New Roman"/>
          <w:sz w:val="24"/>
          <w:szCs w:val="24"/>
        </w:rPr>
        <w:br/>
        <w:t>Родителям полезно знать, что продуктивно человек может заниматься 8—10 часов в сутки. Опт</w:t>
      </w:r>
      <w:r w:rsidRPr="004E319C">
        <w:rPr>
          <w:rFonts w:ascii="Times New Roman" w:hAnsi="Times New Roman" w:cs="Times New Roman"/>
          <w:sz w:val="24"/>
          <w:szCs w:val="24"/>
        </w:rPr>
        <w:t>и</w:t>
      </w:r>
      <w:r w:rsidRPr="004E319C">
        <w:rPr>
          <w:rFonts w:ascii="Times New Roman" w:hAnsi="Times New Roman" w:cs="Times New Roman"/>
          <w:sz w:val="24"/>
          <w:szCs w:val="24"/>
        </w:rPr>
        <w:t xml:space="preserve">мальный период для непрерывных занятий составляет 40—50 </w:t>
      </w:r>
      <w:r w:rsidRPr="004E319C">
        <w:rPr>
          <w:rFonts w:ascii="Times New Roman" w:hAnsi="Times New Roman" w:cs="Times New Roman"/>
          <w:sz w:val="24"/>
          <w:szCs w:val="24"/>
        </w:rPr>
        <w:lastRenderedPageBreak/>
        <w:t>минут, после чего целесообразно сд</w:t>
      </w:r>
      <w:r w:rsidRPr="004E319C">
        <w:rPr>
          <w:rFonts w:ascii="Times New Roman" w:hAnsi="Times New Roman" w:cs="Times New Roman"/>
          <w:sz w:val="24"/>
          <w:szCs w:val="24"/>
        </w:rPr>
        <w:t>е</w:t>
      </w:r>
      <w:r w:rsidRPr="004E319C">
        <w:rPr>
          <w:rFonts w:ascii="Times New Roman" w:hAnsi="Times New Roman" w:cs="Times New Roman"/>
          <w:sz w:val="24"/>
          <w:szCs w:val="24"/>
        </w:rPr>
        <w:t>лать 5— 10-минутный перерыв, за день должно быть два больших (1 —1,5 часа) перерыва, когда в</w:t>
      </w:r>
      <w:r w:rsidRPr="004E319C">
        <w:rPr>
          <w:rFonts w:ascii="Times New Roman" w:hAnsi="Times New Roman" w:cs="Times New Roman"/>
          <w:sz w:val="24"/>
          <w:szCs w:val="24"/>
        </w:rPr>
        <w:t>ы</w:t>
      </w:r>
      <w:r w:rsidRPr="004E319C">
        <w:rPr>
          <w:rFonts w:ascii="Times New Roman" w:hAnsi="Times New Roman" w:cs="Times New Roman"/>
          <w:sz w:val="24"/>
          <w:szCs w:val="24"/>
        </w:rPr>
        <w:t>пускник может заняться любимым делом, спортом, прогуляться. Самое благоприятное время для з</w:t>
      </w:r>
      <w:r w:rsidRPr="004E319C">
        <w:rPr>
          <w:rFonts w:ascii="Times New Roman" w:hAnsi="Times New Roman" w:cs="Times New Roman"/>
          <w:sz w:val="24"/>
          <w:szCs w:val="24"/>
        </w:rPr>
        <w:t>а</w:t>
      </w:r>
      <w:r w:rsidRPr="004E319C">
        <w:rPr>
          <w:rFonts w:ascii="Times New Roman" w:hAnsi="Times New Roman" w:cs="Times New Roman"/>
          <w:sz w:val="24"/>
          <w:szCs w:val="24"/>
        </w:rPr>
        <w:t>нятий с 7 до 12 часов и с 14 до 17— 18 часов (мозг способен к наиболее продуктивной работе). И</w:t>
      </w:r>
      <w:r w:rsidRPr="004E319C">
        <w:rPr>
          <w:rFonts w:ascii="Times New Roman" w:hAnsi="Times New Roman" w:cs="Times New Roman"/>
          <w:sz w:val="24"/>
          <w:szCs w:val="24"/>
        </w:rPr>
        <w:t>с</w:t>
      </w:r>
      <w:r w:rsidRPr="004E319C">
        <w:rPr>
          <w:rFonts w:ascii="Times New Roman" w:hAnsi="Times New Roman" w:cs="Times New Roman"/>
          <w:sz w:val="24"/>
          <w:szCs w:val="24"/>
        </w:rPr>
        <w:t xml:space="preserve">ключение делается только для закоренелых «сов», которые достигают наибольших успехов вечером и ночью.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Если ребенок не может сосредоточиться, используйте его «вялые» фазы, например, для походов за покупками в магазин, наведения порядка, прогулок и т. д. </w:t>
      </w:r>
      <w:r w:rsidRPr="004E319C">
        <w:rPr>
          <w:rFonts w:ascii="Times New Roman" w:hAnsi="Times New Roman" w:cs="Times New Roman"/>
          <w:sz w:val="24"/>
          <w:szCs w:val="24"/>
        </w:rPr>
        <w:br/>
        <w:t>Сон должен быть полноценным, желательно увеличить его на 1 час по сравнению с обычной его продолжительностью.</w:t>
      </w:r>
      <w:r w:rsidRPr="004E319C">
        <w:rPr>
          <w:rFonts w:ascii="Times New Roman" w:hAnsi="Times New Roman" w:cs="Times New Roman"/>
          <w:sz w:val="24"/>
          <w:szCs w:val="24"/>
        </w:rPr>
        <w:br/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Постарайтесь обеспечить ребёнку полноценное питание, по возможности включайте в рацион мясо, рыбу, овощи, фрукты, орехи.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Помните основные принципы психологической поддержки, особенно важной в период подготовки к экзамену.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Оказывайте ребенку внимание (интересуйтесь его настроением, состоянием здоровья, проявляйте заботу о его нуждах).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Позаботьтесь, чтобы дома было что-то вкусненькое, что любит ваш ребенок, это будет снижать его эмоциональное напряжение (при этом не </w:t>
      </w:r>
      <w:r w:rsidRPr="004E319C">
        <w:rPr>
          <w:rFonts w:ascii="Times New Roman" w:hAnsi="Times New Roman" w:cs="Times New Roman"/>
          <w:sz w:val="24"/>
          <w:szCs w:val="24"/>
        </w:rPr>
        <w:lastRenderedPageBreak/>
        <w:t xml:space="preserve">злоупотребляйте сладостями и мучным).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Оставьте ему на период экзаменов минимальный круг домашних обязанностей, давайте ему понять, что оберегаете его.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Выражайте ему готовность помочь и помогайте в различных вопросах подготовки.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Рассказывайте о своем опыте сдачи экзаменов, где это уместно. Расскажите, что вы испытывали перед экзаменами.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Старайтесь выражать уверенность в его силах, не пугайте провалом.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Сами постарайтесь регулировать свое волнение и не переносить его на ребенка.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Будет полезно, если вы примете мысль, что в случае неуспеха жизнь ребенка не </w:t>
      </w:r>
      <w:proofErr w:type="gramStart"/>
      <w:r w:rsidRPr="004E319C">
        <w:rPr>
          <w:rFonts w:ascii="Times New Roman" w:hAnsi="Times New Roman" w:cs="Times New Roman"/>
          <w:sz w:val="24"/>
          <w:szCs w:val="24"/>
        </w:rPr>
        <w:t>закончится</w:t>
      </w:r>
      <w:proofErr w:type="gramEnd"/>
      <w:r w:rsidRPr="004E319C">
        <w:rPr>
          <w:rFonts w:ascii="Times New Roman" w:hAnsi="Times New Roman" w:cs="Times New Roman"/>
          <w:sz w:val="24"/>
          <w:szCs w:val="24"/>
        </w:rPr>
        <w:t xml:space="preserve"> и вы его любить не перестанете.</w:t>
      </w: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0AA" w:rsidRPr="000310AA" w:rsidRDefault="000310AA" w:rsidP="00031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D94" w:rsidRDefault="00EA1D94" w:rsidP="0010602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02B" w:rsidRPr="000310AA" w:rsidRDefault="000310AA" w:rsidP="0010602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1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Методические рекомендации </w:t>
      </w:r>
    </w:p>
    <w:p w:rsidR="0010602B" w:rsidRPr="000310AA" w:rsidRDefault="000310AA" w:rsidP="0010602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31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учителей по стратегиям работы с детьми группы риска</w:t>
      </w:r>
    </w:p>
    <w:tbl>
      <w:tblPr>
        <w:tblW w:w="7433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85"/>
        <w:gridCol w:w="2694"/>
        <w:gridCol w:w="2754"/>
      </w:tblGrid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Характеристика особенностей группы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Трудности, испытываемые на экзамене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Стратегия поддержки</w:t>
            </w:r>
          </w:p>
        </w:tc>
      </w:tr>
      <w:tr w:rsidR="0010602B" w:rsidTr="0010602B">
        <w:trPr>
          <w:trHeight w:val="4095"/>
        </w:trPr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24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Правополушарные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них значительно повышена активность правого полушария. Богатое воображение, хорошо развитое образное мышление, прекрасно воспринимают метафоры, образы, сравнения. Теряются при необходимости мыслить логическими категориями.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Тестирование предполагает владение логическими конструкциями, фактами, требует умения анализировать и сопоставлять различные факты, потому оно исключительно сложно для правополушарных детей при необходимости четко логически мыслить, структурировать. Испытывают сложности с предметами естественно-математического цикла. Им трудно отвлечься от эмоционально-образной составляющей учебного материала и сосредоточиться на фактах и теоретических построениях. Как правило, хорошо справляются с гуманитарными предметами. 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Важно задействовать воображение и образное мышление: использовать сравнения, образы, метафоры, рисунки, чтобы учебный материал лучше усваивался. Сухой теоретический материал важно проиллюстрировать примерами или картинками.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 время экзамена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 проще и имеет смысл пробовать свои силы не столько в простейших тестовых заданиях (А), сколько там, где требуется развернутый ответ, потом переходить к тестам множественного выбора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С).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Синтетики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бладают синтетическим (глобальным) стилем мышления, больше опираются на общее, а не на частности, мало внимания уделяют деталям, потому что их интересуют общие взаимосвязи. Редко концентрируются на одной проблеме, рассматривают ее в широком контексте, во взаимосвязи с другими, соотносят полученные знания с личным опытом и мнениями других.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Трудности с анализом,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выделением опорных моментов в информации, делением материала на смысловые блоки, составлением планов, конспектов (некоторые из них составляют план уже после того, как работа написана).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сдаче ЕГЭ могут испытывать затруднения, связанные с необходимостью аналитической деятельности и оперирования конкретными фактами.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этапе подготовки.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Очень важно развивать аналитические навыки, учитывая, что общий ход их деятельности – от общего к частному. При изучении каждой темы важно ее обобщить, выделить основные блоки и наполнить их конкретным содержанием. При работе с тестами учащихся нужно ориентировать на выявление основного в каждом задании: что здесь является главным, на что стоит обращать внимание в первую очередь?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 время экзамена.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 стоит ознакомиться с материалом в целом, бегло ознакомиться с их содержанием заданий. Это поможет им сориентироваться. На экзамене им важно опираться на умение выделять главное в каждом вопросе. Может помочь составление общего плана деятельности в самом начале работы. 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Тревожные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воспринимают любую ситуацию, связанную с учебой и, особенно, контролем, как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опасную. Часто перепроверяют уже сделанное, постоянно исправляют написанное, это может и не вести к существенному улучшению качества. При устном ответе они, как правило, пристально наблюдают за реакциями взрослого.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Просят «посмотреть, правильно ли они сделали», грызут ручки, теребят пальцы или волосы.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Ситуация экзамена вообще сложна для тревожных детей, потому что она по природе своей оценочная. Чрезмерное повышение тревоги у детей этой категории приводит только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 дезорганизации их деятельности.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Наиболее трудной стороной ЕГЭ для тревожного ребенка является отсутствие эмоционального контакта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Они обычно задают множество уточняющих вопросов, часто переспрашивают, проверяя, правильно ли они его поняли. Не получая подтверждения, совершенно теряются.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этапе подготовки.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 важно создание ситуации эмоционального комфорта на предэкзаменационном этапе.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Ни в коем случае нельзя нагнетать обстановку,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напоминая о серьезности предстоящего экзамена и значимости его результатов.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Задача взрослого – создание ситуации успеха, поощрение, поддержка («Я уверен, что ты справишься», «Ты так хорошо справился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контрольной по физике»).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 время проведения экзамена.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Обеспечить ощущение эмоциональной поддержки различными невербальными способами: посмотреть, улыбнуться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т.д. (взрослый как бы говорит: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«Я здесь, я с тобой, ты не один». Если ребенок обращается за помощью: «Посмотрите, я правильно делаю?» – лучше всего, не вникая в содержание написанного, убедительно сказать: «Я уверена, что ты все делаешь правильно, и у тебя все получится».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24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Неуверенные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умеют опираться на собственное мнение, ищут помощи других. Не могут самостоятельно проверить работу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(сами в себе сомневаются). Лучше справляются с заданиями «по образцу», испытывают затруднения при самостоятельном выборе стратегии решения. Обычно обращаются за помощью.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Списывают потому, что не уверены в правильности своих знаний и решений.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 часто присущ конформизм, они не умеют отстаивать собственную точку зрения. 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Испытывают затруднения во время любого экзамена, поскольку им сложно опираться только на собственные ресурсы и принимать самостоятельное решение.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сдаче Единого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государственного экзамена испытывают дополнительные сложности, поскольку принципиальное значение там имеет самостоятельный выбор, как действовать, а эта задача для них крайне сложна.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Часто подолгу не могут приступить к выполнению задания без подсказки, но достаточно педагогу подсказать им первый шаг, как они начинают работать.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этапе подготовки.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Очень важно, чтобы неуверенный ребенок получил положительный опыт принятия другими людьми его личного выбора. Необходимо воздерживаться от советов и рекомендаций («сначала реши простые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задания, а потом переходи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»), лучше предложить выбрать ему самому и терпеливо дождаться, когда он примет решение («как ты думаешь, с чего лучше начать: с простых или сложных заданий?»).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 время экзамена.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Можно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поддерживать простыми фразами для создания ситуации успеха: «Я уверен, у тебя все получится», «Ты обязательно справишься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Если ребенок не может приступить к выполнению задания, спросить его: «Ты не знаешь, как начать? Как выполнять следующее задание?» и предложить альтернативу: «можешь начать с простых заданий или сначала просмотреть весь материал. Как думаешь, что будет лучше?» Ни в коем случае нельзя говорить фраз типа «Подумай еще», «Поразмысли хорошенько». Это усилит тревогу.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Испытывающие недостаток произ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>вольности и само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>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ажутся «невнима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тельными», «рассе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янными». Но у них редко встречаются истинные нарушения внимания, чаще это дети с низким уров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нем произвольности. При сформированных всех психических функциях, чтобы быть внимательными,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щий уровень органи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деятельности очень низкий. Часто неустойчивая рабо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тоспособность, 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сущи частые колеба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темпа деятельно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сти. Они могут часто отвлекаться.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24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ЕГЭ требует очень высокой организованности деятельно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сти. Непроизвольные дети при общем высоком уровне познавательного развития и вполне достаточном объеме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 могут нерационально использовать отведенное время.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этапе подготовки.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Важно научить ребенка использовать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различные материальные средства (ими могут стать песочные часы, отмеряющие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время, нужное для выполнения задания; составление списка необходимых дел и их вычеркивание по мере выполнения; линейка, указывающая на нужную строчку и т.д.). Призывы «быть внимательнее» бесполезны,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скольку это им недоступно.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 время экзамена.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Требуется помощь в самоорганизации, например, с помо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щью направляющих вопросов: «Ты как?», «Ты сейчас что делаешь?».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Возможно также использование внешних опор (со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ставить план своей деятельности 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черкивать пункты, класть линейку на то задание, которое он сейчас выполняет). Важно, чтобы ребенок научился исполь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зовать эти опоры еще на предваритель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ном этапе.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Перфекционисты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«отличники»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Отличаются высокой успеваемостью,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ветственностью, 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ганизованностью, исполнительностью.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Стремятся сделать все блестяще, лучше всех или быстрее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тальных, использо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вать дополнительный материал. Очень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ствительны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хвале, и вообще к любой оценке. Все, что они делают, должно быть заме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чено и получить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сокую (!) оценку. Очень высокий уро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вень притязаний и крайне неустойчивая самооценка. Тяжело переносят неудачи.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24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Им недостаточно выполнить минимально необходимый объем заданий, им нужно сделать все, причем безоши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бочно.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Психологическое напряже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ние, связанное с ситуацией оценивания.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Еще один возможный камень преткновения для них – это необходимость пропустить задание, если они не могут с ним справиться. Могут не уложиться во времени.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этапе подготовки.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Важно помочь таким детям скорректировать их ожида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ния, осознать разницу между «достаточ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ным» и «превосходным», понять, что для получения отличной оценки нет необхо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димости выполнять все задания.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 время экзамена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можно спросить: «Какие задания ты решил сделать?» и по необходимости тактично вмешаться в его планы. В ходе экзамена можно время от времени интересоваться: «Сколько тебе еще осталось?»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Помогать ему скор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ректировать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собственные ожидания: «Тебе не нужно делать столько. Того, что ты уже выполнил, будет достаточно.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реходи к следующему заданию».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Астеничные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Высокая утомляе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мость, истощаемость, связанная с особен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ностями высшей нервной деятельно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(не столько пси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хологической, сколько неврологи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ческой природы,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чему и возможности ее коррекции крайне ограничены). 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ЕГЭ требует высокой работо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способности на протяжении достаточно длительного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риода времени. Поэтому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астеничных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очень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сока вероятность снижения качества работы, возникнове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ощущения усталости.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 них снижается темп дея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тельности и резко увеличива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ется количество ошибок.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этапе подготовки.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 предъявлять заведомо невыполнимых требований, которым ребенок не сможет соответ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ствовать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сравнивать с работоспо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собностью других. Выбор оптимального режима подготовки: делать перерывы в занятиях, гулять, достаточно спать. 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дителям стоит получить консультацию у психоневролога или невропатолога о возможности поддержать ребенка с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мощью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витаминов или травяных сборов.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 время экзамена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требуется не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сколько перерывов, их не стоит торо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пить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они вдруг прерывают дея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тельность и на какое-то время останав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ливаются. Им по возможности лучше организовать несколько коротких «пере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мен» (отпустить в туалет и т.п.).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Гипертимные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энергич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ные, активные, не склонные к педан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тизму, импульсивны и порой несдер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жанны. Быстро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полняют задания, но зачастую делают это небрежно, пренебре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гают точностью и аккуратностью, не проверяют и не видят ошибок. Важнее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зультат, чем его 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чество. Для них обычно невысока значимость учебных достижений, снижена учебная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мотивация. Прекрасно справля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ются с заданиями, требующими высо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кой мобильности и переключаемости. 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24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Процедура ЕГЭ требует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сокой собранности, концен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трации внимания, тщательно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и аккуратности, а эти 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чества обычно являются сла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бым местом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гипертимных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детей, которые испытывают затруднения в ходе такой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боты. Особенно это важно при правильном заполнении бланков, в которых нельзя делать ошибок.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другой стороны, они, как правило, обладают хорошей переключаемостью, что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могает им справиться с экза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менационными заданиями.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этапе 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Не требовать «Не торопись». Он все равно будет работать в том темпе, в котором ему комфортно.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 развивать функцию кон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троля, есть навыки самопроверки (при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учить по завершении работы найти ошибки, самостоятельно проверить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зультаты выполнения задания («Сделал – проверь»).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Необходимо создать у них ощущение важности ситуации экза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мена. Это именно тот случай, когда нужно со всей серьезностью разъяс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нить, какое огромное значение имеют результаты ЕГЭ.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 время экзамена.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мягко и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навязчиво напоминать о необходимости самоконтроля: «Ты проверяешь то, что ты делаешь?» Их лучше посадить в классе так, чтобы их возможности с кем-то общаться были минимальны.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«Застревающие»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Низкая подвижность, низкая лабильность психических функ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ций. С трудом пере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ключаются с одного задания на другое. Они основательны и зачастую медли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тельны. Им требуется длительный ориен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тировочный период при выполнении 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ждого задания. Если их торопят, темп их деятельности снижа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ется еще больше.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Процедура ЕГЭ требует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сокой мобильности: необхо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димо быстро переключаться с одного задания на другое, актуализировать знания из различных разделов школь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ной программы.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Это может представлять трудность для «застреваю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щих» детей.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Они могут не успеть выпол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нить задания, потратить слишком много времени на простые задания, не приступая к более слож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ным, тем самым заработав низкий балл. Или могут «за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виснуть» на более высоко оцениваемых, и, потратив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излишне много времени, не набрать баллов на простых заданиях.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этапе подготовки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реально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научить ребенка пользоваться часами и опреде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лять время, необходимое для каждого задания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(«Тебе нужно решить 5 задач за час.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каждую задачу ты можешь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тратить не более 12 минут»).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Это помо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жет развивать умение переключаться.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 время экзамена.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возможности мягко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помогать им переключаться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следующее задание: «Ты уже можешь переходить к следующему заданию».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Нельзя их торопить, от этого темп деятельности только снижается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0602B" w:rsidTr="0010602B">
        <w:tc>
          <w:tcPr>
            <w:tcW w:w="1985" w:type="dxa"/>
            <w:shd w:val="clear" w:color="auto" w:fill="auto"/>
          </w:tcPr>
          <w:p w:rsidR="0010602B" w:rsidRDefault="0010602B" w:rsidP="00991176">
            <w:pPr>
              <w:spacing w:after="24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Аудиалы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(слуховая модальность воспри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ятия)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кинестетики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(тактильная).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Дети с ведущим слу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ховым и тактильным способом восприятия и переработки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формации, в отличие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тельный способ),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торые лучше воспри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нимают информацию наглядную.</w:t>
            </w:r>
          </w:p>
        </w:tc>
        <w:tc>
          <w:tcPr>
            <w:tcW w:w="2694" w:type="dxa"/>
            <w:shd w:val="clear" w:color="auto" w:fill="auto"/>
          </w:tcPr>
          <w:p w:rsidR="0010602B" w:rsidRDefault="0010602B" w:rsidP="00991176">
            <w:pPr>
              <w:spacing w:after="24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В отличие от традиционного экзамена, включающего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кинестетические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элементы (особенно если эк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замен проводится устно), ЕГЭ имеет исключительно визуальную форму. Это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легчает задачу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детей-ви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зуалов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одновременно услож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няя ее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54" w:type="dxa"/>
            <w:shd w:val="clear" w:color="auto" w:fill="auto"/>
          </w:tcPr>
          <w:p w:rsidR="0010602B" w:rsidRDefault="0010602B" w:rsidP="0099117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этапе 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 необходимо осознать особенности своего учебного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стиля (четко сформулировать для себя, как именно лучше всего усваивается учебный материал), и воспользоваться этим знанием при повторении учебного материала.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 время экзамена.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Аудиалы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могут очень тихо проговаривать задания вслух. В случае затруднения можно рассказать им, в чем заключается суть задания (им нужно просто помочь услышать и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мыслить суть задания).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Кинестетикам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стоит разрешить какую-то двигательную активность, не мешающую остальным.</w:t>
            </w:r>
          </w:p>
        </w:tc>
      </w:tr>
    </w:tbl>
    <w:p w:rsidR="0010602B" w:rsidRDefault="0010602B" w:rsidP="0010602B"/>
    <w:p w:rsidR="0010602B" w:rsidRDefault="0010602B" w:rsidP="0010602B"/>
    <w:p w:rsidR="0010602B" w:rsidRDefault="0010602B" w:rsidP="001060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02B" w:rsidRDefault="0010602B" w:rsidP="001060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02B" w:rsidRDefault="0010602B" w:rsidP="001060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02B" w:rsidRDefault="0010602B" w:rsidP="001060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02B" w:rsidRDefault="0010602B" w:rsidP="001060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02B" w:rsidRDefault="0010602B" w:rsidP="001060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02B" w:rsidRDefault="0010602B" w:rsidP="001060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1D94" w:rsidRDefault="00EA1D94" w:rsidP="0010602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0602B" w:rsidRDefault="0010602B" w:rsidP="001060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8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Формы работы учителя </w:t>
      </w:r>
      <w:proofErr w:type="gramStart"/>
      <w:r w:rsidRPr="005048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 подготовке к государственной итоговой аттестации по предм</w:t>
      </w:r>
      <w:r w:rsidRPr="005048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</w:t>
      </w:r>
      <w:r w:rsidRPr="005048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там</w:t>
      </w:r>
      <w:r w:rsidR="000310A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  обучающими</w:t>
      </w:r>
      <w:r w:rsidRPr="005048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ся с низким уровнем</w:t>
      </w:r>
      <w:proofErr w:type="gramEnd"/>
      <w:r w:rsidRPr="005048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учебных возможностей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</w:t>
      </w:r>
    </w:p>
    <w:p w:rsidR="0010602B" w:rsidRDefault="0010602B" w:rsidP="001060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основной подготовительной работы приходится на самые ответственные и трудные для школьника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9,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классы. За эти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ученику необходимо не только успеть повторить пройде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но и, выбрав экзамен, серьезно к нему готовиться, чтобы успешно сдать его. Иными словами, нужно успеть проверить себя на предмет подготовленности к экзамену, отрепетировать его в разли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формах: самостоятельно, с учителем, в группах, с использованием компьютера. Но эту планку преодолевают успешные ученики. А как помочь подготовиться к 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рубежу более слабому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нику?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Исследование состава неуспеваемости и обоснование средств ее предупреждения требуют использ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двух терминов: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неуспеваемость» и «отставание».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Неуспеваемость – отставание в учении, при котором школьник не овладевает на удовлетворительном уровне за отведённое время знаниями, пр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смотренными учебной программой.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отставания в учении лежит расхождение требований, предъявляемых к познавательной деятельности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школьников, с реально достигнутыми ими уровнем умственного развития 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потенциальными возможностями.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найти средство для преодоления неуспеваемости, надо знать причины, порождающие ее. Вопреки распространённому мнению неу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певаемость школьников далеко не всегда объясняется низкими умственными способностями или н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желанием учиться. Неуспеваемость всегда вызывается совокупностью причин, 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которых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решающей.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типологии неуспевающих школьников многие авторы кладут следу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 причины неуспеваемости: первую группу неуспевающих составляют те учащиеся, у которых отсутствуют действенные мотивы учения, другую - дети со слабыми способностями учения, третью - с неправильно сформировавшимися навыками учебного труда и не умеющие трудиться. В реальной жизни школьника переплетается целый ряд причин, и дело не только в нежелании учиться, а гораздо сложнее, чем </w:t>
      </w:r>
      <w:proofErr w:type="gramStart"/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 на первый взгляд. Поэтому, чтобы приготовить ученика к успешной сдаче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ГИА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 работу по подготовке к нему начинать ещё на первой 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обучения.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правильно вести работу, нужно знать классификацию типов неуспевающих учеников.</w:t>
      </w:r>
    </w:p>
    <w:p w:rsidR="0010602B" w:rsidRPr="009F15E7" w:rsidRDefault="0010602B" w:rsidP="001060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предлагают выделить три вида: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 низким качеством мыслительной деятельности (слабое развитие познавательных процессов -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внимания, памяти, мышления, </w:t>
      </w:r>
      <w:proofErr w:type="spellStart"/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умений и навыков и т.д.), соч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тающейся с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ожительным отношением к учению.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 высоким качеством мыслительной деятельности в паре с 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ицательным отношением к учению.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 низким качеством мыслительной деятельности в сочетании с 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ицательным отношением к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нию.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Такая типология имеет практическое значение. Зная истинные причины неуспеваемости, можно ок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зывать каждой из групп учащихся дифференцированную помощь. В глазах учителей, как правило, все неуспевающие школьники на одно лицо. Это и порождает целый ряд проблем: нет индивидуал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подхода, используются совершенно нерациональные методы работы с учащимися. Педагог должен опред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елить, кому какая помощь нужна.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 из наиболее распространенных мер преодоления неуспеваемости - это организация дополн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 занятий с отстающими учениками во внеурочное время. Такая форма работы подойдёт для школьников из второй группы, т.к. дома они к урокам не готовятся. Причиной плохой успеваемости учащихся этой группы является их внутренняя личностная позиция – нежелание учиться. В силу разных причин их интересы лежат вне рамок учебной деятельности. Об учениках этой группы можно сказать так: будет мотивация - будет продуктивность учебной деятельности! Нельзя оставлять на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полнительные занятия ослабленных учащихся,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радающих быстрой утомляемостью.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для первой группы неуспевающих (со слабым развитием мыслительной деятельности, но с жел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учиться) рекомендуются специально организованные занятия по формированию познавател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процессов - внимания, памяти, отдельных мыслительных операций: сравнения, классификации, обобщения. На таких занятиях отрабатывается алгоритм решения задачи или работа с ее условием, развитие скорости чтения и т.д. Главное в работе с детьми данной группы – учить учиться. Взывать к чувству долга, совести, вызывать родителей данных учащихся в школу бесполезно. Они сами боле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ненно переживают свои неудачи. Наоборот, надо вместе с ними радоваться каждой, пусть малейшей, но победе, каждому продвижению впере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Самой сложной группой неуспевающих учеников является третий тип. Здесь нам должна помочь п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зитивная психология. У каждого ребенка есть свои сильные стороны, свои положительные качества. Учителю необходимо найти эту сферу жизни ребенка и сконцентрировать его внимание на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что он действительно может.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с неуспевающими детьми по подготовке </w:t>
      </w:r>
      <w:r w:rsidRPr="00740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государственной итоговой аттестации</w:t>
      </w:r>
      <w:r w:rsidRPr="009F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ос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ществляться как на уроке, так и вне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рока (дополнительные занятия).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уроке неуспевающим учащимся выдаются карточки с индивидуальными заданиями; рекоменд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давать им больше времени для обдумывания ответа у доски; большое внимание уделяется раб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с временными группами (лучше выделить три группы: слабые; средние; сильные; на тех или иных этапах урока организуется самостоятельная работа по группам, и учащиеся выполняют задания ра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степени трудности), при этом переход из одной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в другую не запрещается.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дополнительных занятиях можно предоставлять учащихся право спрашивать своих товарищей, выполнять и проверять самостоятельные работы друг друга, объяснять задания тому, кто еще не п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нял, научить подростков самостоятельно находить пробелы в изученных темах, подбирать специал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небольшие по объему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закрепляющие домашние задания.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Целью таких форм и методов работы является преемственность в изучении учебного материала по предмету и решение проблем обязательного восполнения пробелов в знаниях. Комплексность с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держания предмета не позволяет учащемуся быть успешным, пропустив рассмотрение ряда тем. При этом учителю необходимо постоянно держать на контроле данный вопрос по каждому учащемуся, особенно это касается слабоуспевающих учащихся. В связи с этим необходимо осуществлять </w:t>
      </w:r>
      <w:proofErr w:type="gramStart"/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 за</w:t>
      </w:r>
      <w:proofErr w:type="gramEnd"/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усвоением на каждом уроке в той или иной форме: при собеседовании; при постановке пр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блемы; во время проведения географического диктанта, проверочной, самостоятельной или практ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работы; при выполнении творче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домашнего задания и т. д.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текущую успеваемость в классе учитель ещё поддерживает, то в хорошей подготовке всех об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чающихся к государственной итоговой аттестации испытывает затруднения.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8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Подготовка слабоуспевающих учащихся </w:t>
      </w:r>
      <w:r w:rsidRPr="005048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 государственной итоговой аттестации</w:t>
      </w:r>
      <w:r w:rsidRPr="00504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Данное направление подразумевает работу с группой неуспевающих, иначе учителю будет очень трудно дифференцировать подготовку к выполнению заданий различных уровней (если на дополн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занятиях одновременно будет присутствовать весь класс). При подготовке к ЕГЭ учащихся, затрудняющихся в изучении предмета, необходимо уделять особое внимание: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информационной готовности (информированность о правилах поведения на экзамене, информированность о правилах заполнения бланков и т.д.);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психологической готовности (состояние готовности – "настрой", внутренняя настроенность на определенное поведение); 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ориентированность на целесообразные действия, актуализация и приспособление возможн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личности для успешных действий в ситуации сдачи экзамена).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восполнению пробелов базовых знаний;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индивидуального справочника учащегося;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запоминанию основного перечня определений;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отработке основных типов заданий по разделам и темам;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отработке основных алгоритмов при решении задач базового и профильного уровней;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отработке навыков 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(текста,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картографического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химического процесса, биологическ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 и др.)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2B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отработке навыков самостоятельного решения элементарных базовых заданий;</w:t>
      </w:r>
    </w:p>
    <w:p w:rsidR="0010602B" w:rsidRPr="006B1422" w:rsidRDefault="0010602B" w:rsidP="0010602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 базового уровня знаний согласно требованиям контрольных измерительных м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териалов.</w:t>
      </w:r>
    </w:p>
    <w:p w:rsidR="0010602B" w:rsidRPr="005048C0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5048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результативной подготовки к ЕГЭ слабоуспевающего ученика </w:t>
      </w:r>
    </w:p>
    <w:p w:rsidR="0010602B" w:rsidRPr="005048C0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48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можно использовать следующий алгоритм педагогических воздействий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информационной работы по подготовке учащихся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ЕГЭ: правила повед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экзамене, правила заполнения бланков, расписание работы кабинета информатики (ч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 свободного доступа к ресурсам Интернет, перечень ресурсов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библиотеки, рекомендации по подготовке к экзаменам).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информационного стенда для учащихся: нормативные документы, бланки, прав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заполнения бланков, ресурсы Интернет по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подготовка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учащихся может осуществляться в форме спецкурса (или элективного курса). Цели такого курса: отработка стратегии и тактики поведения в пер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подготовки к экзамену; обучение навыкам </w:t>
      </w:r>
      <w:proofErr w:type="spellStart"/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самоконтроля, повышение ув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ренности в себе, в своих силах. Методы проведения занятий разнообразны: групповая диску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сия, игровые методы, медитативные техники, анкетирование, мини-лекции, творческая раб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устные или письменные размышления по предложенной тематике. Содержание занятий должно ориентироваться на следующие вопросы: как подготовиться к экзаменам, поведение на экзамене, способы снятия нервно-психического напряжения, как противостоять стрессу.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качества образования – пробный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ГИА,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дополнительных занятий с обучающимися, показавшими неудовлетворительные результаты по итогам пробного тестирования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ЕГЭ. 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для учащегося по устранению пробелов, учитель-предметник должен о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ределить время, за которое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слабоуспевающий учащийся должен освоить тему.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учителя - предметника для учащихся.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Инструктирование выполнения домашних заданий.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ведение работы над ошибками.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учителями–предметниками заданий из </w:t>
      </w:r>
      <w:proofErr w:type="spellStart"/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индивидуальных заданий по ликвидации пробелов в знаниях слабоуспевающих на уроке. Включение в домашнюю подг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товку заданий из </w:t>
      </w:r>
      <w:proofErr w:type="spellStart"/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повторение всех разделов предмета.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 слабоуспевающих учащихся на каждом уроке, проверка домашнего задания.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дифференцированных дополнительных занятий по подготовке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(для этого оформить тетради по подготовке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ЕГЭ).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ресурсов дистанционного обучения и ресурсов Интернет для подготовки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спектр элективных курсов, расширяющих программу базового обучения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посещения учащимися уроков, дополнительных занятий, выполн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домашних заданий. 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Адекватная оценка в течение учебного периода знаний учащихся в соответствии с их спосо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ностями и возможностями.</w:t>
      </w:r>
    </w:p>
    <w:p w:rsidR="0010602B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дидактических материалов по предмету (уроков, внеклассных мероприятий), н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правленных на решение поставленной цели работы.</w:t>
      </w:r>
    </w:p>
    <w:p w:rsidR="0010602B" w:rsidRPr="006B1422" w:rsidRDefault="0010602B" w:rsidP="0010602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 посещаемости уроков, дополнительных занятий.</w:t>
      </w:r>
    </w:p>
    <w:p w:rsidR="0010602B" w:rsidRPr="00EA1D94" w:rsidRDefault="0010602B" w:rsidP="00EA1D94">
      <w:pPr>
        <w:spacing w:line="240" w:lineRule="auto"/>
      </w:pP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Осуществление систематического тренинга с целью подготовки к аттестационным испытаниям и тестированию (как способу проверки и оценки знаний) является основным видом учебной деятел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в ходе подготовки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ГИА,  ЕГЭ.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Систематичность в применении тестового контроля помогает сформировать у выпускников высокий уровень дисциплинированности. На занятиях используются различные виды тестов: (тест на пред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преждение неуспеваемости, связанной с наличием пробелов, тест после изучения нового материала, но перед решением основных, типовых задач на применение полученных знаний, тесты для закл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чительного контроля, тест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по определениям новой темы).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успешной подготовки учащихся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приоритетным направлением должно стать форм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рование интереса к предмету. Проблема построения интересных занятий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связывается с нестандартностью подхода к содержанию и организации изучения предмета, ведущей к активизации мыслительной деятельности, к обостренному восприятию мотивов учения, самого процесса осмы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основ науки. Использование разнообразных заданий помогает возбуждать </w:t>
      </w:r>
      <w:r w:rsidRPr="009F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положительные эмоции учащихся, радостные чувства в процессе деятельности</w:t>
      </w:r>
      <w:bookmarkStart w:id="0" w:name="_GoBack"/>
      <w:bookmarkEnd w:id="0"/>
      <w:r w:rsidR="00EA1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2B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05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 рекомендации по подготовке к государственной итоговой аттестации</w:t>
      </w:r>
    </w:p>
    <w:p w:rsidR="0010602B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учителя МБОУ СОШ №106</w:t>
      </w:r>
    </w:p>
    <w:p w:rsidR="0010602B" w:rsidRPr="002E05D0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представляет собой форму объективной оценки качества подготовки лиц, освоивших образовательные программы основного общего и среднего (полного) общего образования, с использованием заданий стандартизированной формы (контрольных измерительных материалов).</w:t>
      </w:r>
    </w:p>
    <w:p w:rsidR="0010602B" w:rsidRPr="007D065D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подготовка выпускников к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 аттестации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не только в течение всего учебного года в старшей школе, но и гораздо раньше, начиная с 7-9 классов. Исключительно важным становится целенаправленная и специально планируемая подготовка школьников к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ЕГЭ. Безусловно, на последний год обучения в школе приходится максимальная нагрузка на учащихся. При этом возрастает роль и ответственность в подготовительной работе и учителя и самого ученика. Цель данных методических рекомендаций - помочь учителю и ученику в подготовке к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ЕГЭ, помочь сориентироваться на самых значимых моментах в подготовительной работе, знать существующую документацию по проведению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ЕГЭ. 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ЕГЭ - обеспечить равные условия при поступлении в ВУЗы и устранить субъективность в оценке знаний выпускников школ. При проведении ЕГЭ по всей России применяются однотипные задания и единая шкала отметки (хотя в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конструировании КИМ используются разнотипные задания). Результаты ЕГЭ учитываются сразу как оцениваемый факт завершения обучения в школе, так и при поступлении в ВУЗ. Для проведения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ГИА,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разработаны контрольно-измерительные материалы (КИМ) по трем уровням: базовый, повышенный, высокий.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разработки заданий, а также система их распределения по регионам и школам разработана так, что угадать, какие задания достанутся конкретному региону, школе, и тем более выпускнику - практически невозможно. Поэтому всякого рода "доставания нужных" вариантов решений является заведомо обманом. К тому же количество заданий чрезвычайно велико. Решая задания, следует обратить внимание на классические методы рассуждений (метод интервалов, метод введения новой переменной и </w:t>
      </w:r>
      <w:proofErr w:type="spell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Не забывайте область допустимых значений (ОДЗ). Проверка является неотъемлемой частью решения задач. Следует учить умелому, правильному расположению записей на двух страницах "чистовика". Вышесказанное является обобщенным ответом на разные вопросы педагогов, родителей и школьников по проведению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ГИА,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ЕГЭ. </w:t>
      </w:r>
    </w:p>
    <w:p w:rsidR="0010602B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Контрольные измерительные материалы единого государственного экзамена </w:t>
      </w:r>
    </w:p>
    <w:p w:rsidR="0010602B" w:rsidRPr="00A06CBB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соответствуют целям ЕГЭ:</w:t>
      </w:r>
    </w:p>
    <w:p w:rsidR="0010602B" w:rsidRPr="00A06CBB" w:rsidRDefault="0010602B" w:rsidP="0010602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наличия у выпускника базовых математических компетенций (т.е. получение участником экзамена не </w:t>
      </w:r>
      <w:proofErr w:type="gram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минимального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баллов ЕГЭ);</w:t>
      </w:r>
    </w:p>
    <w:p w:rsidR="0010602B" w:rsidRPr="00A06CBB" w:rsidRDefault="0010602B" w:rsidP="0010602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ранжирование выпускников при поступлении в образовательные учреждения среднего специального или высшего профессионального образования.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Достоверным источником информации о содержании и объеме материала, структуре и системе оценивания экзаменационной работы являются следующие документы: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Кодификатор элементов содержания по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составления контрольных измерительных материалов единого государственного экзамена;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Кодификатор требований к уровню подготовки выпускников по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составления контрольных измерительных материалов ед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государственного экзамена;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Спецификация контрольных измерительных материалов единого государственного экзамена по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Демонстрационный вариант контрольных измерительных материалов для ЕГЭ 201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Открытый банк математических задач, обеспечивающую цель поддержки работы учителя и самостоятельной работы учащихся по подготовке к сдаче экзамена на базовом уровне.</w:t>
      </w:r>
    </w:p>
    <w:p w:rsidR="0010602B" w:rsidRPr="007D065D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Краткое описание КИМ </w:t>
      </w:r>
      <w:r w:rsidRPr="007D0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ГИА, </w:t>
      </w: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 по </w:t>
      </w:r>
      <w:r w:rsidRPr="007D0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предмету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КИМ состоит из части</w:t>
      </w:r>
      <w:proofErr w:type="gramStart"/>
      <w:r w:rsidRPr="007D0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А</w:t>
      </w:r>
      <w:proofErr w:type="gramEnd"/>
      <w:r w:rsidRPr="007D0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В, С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трем уровням: базовый, повышенный, высокий.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по совершенствованию методики преподавания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предмету</w:t>
      </w: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учетом результатов ЕГЭ и диагностических работ 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экзамена выявили ряд нерешенных проблем, характерных для подготовки различных категорий выпускников. 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Контрольные измерительные материалы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ГИА,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ориентируют и учителя, и учащихся на полноценное изучение курсов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учебникам из Федерального перечня. Первоочередная задача изучения курса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предмета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качественное изучение предмета на базовом уровне.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аттестационных процедур в сфере образования реализуется, в том числе, и с помощью </w:t>
      </w:r>
      <w:r w:rsidRPr="007D065D">
        <w:rPr>
          <w:rFonts w:ascii="Times New Roman" w:hAnsi="Times New Roman" w:cs="Times New Roman"/>
          <w:bCs/>
          <w:sz w:val="24"/>
          <w:szCs w:val="24"/>
        </w:rPr>
        <w:t>открытого</w:t>
      </w:r>
      <w:r w:rsidRPr="007D065D">
        <w:rPr>
          <w:rFonts w:ascii="Times New Roman" w:hAnsi="Times New Roman" w:cs="Times New Roman"/>
          <w:sz w:val="24"/>
          <w:szCs w:val="24"/>
        </w:rPr>
        <w:t xml:space="preserve"> </w:t>
      </w:r>
      <w:r w:rsidRPr="007D065D">
        <w:rPr>
          <w:rFonts w:ascii="Times New Roman" w:hAnsi="Times New Roman" w:cs="Times New Roman"/>
          <w:bCs/>
          <w:sz w:val="24"/>
          <w:szCs w:val="24"/>
        </w:rPr>
        <w:t>банка</w:t>
      </w:r>
      <w:r w:rsidRPr="007D065D">
        <w:rPr>
          <w:rFonts w:ascii="Times New Roman" w:hAnsi="Times New Roman" w:cs="Times New Roman"/>
          <w:sz w:val="24"/>
          <w:szCs w:val="24"/>
        </w:rPr>
        <w:t xml:space="preserve"> </w:t>
      </w:r>
      <w:r w:rsidRPr="007D065D">
        <w:rPr>
          <w:rFonts w:ascii="Times New Roman" w:hAnsi="Times New Roman" w:cs="Times New Roman"/>
          <w:bCs/>
          <w:sz w:val="24"/>
          <w:szCs w:val="24"/>
        </w:rPr>
        <w:t>заданий</w:t>
      </w:r>
      <w:r w:rsidRPr="007D065D">
        <w:rPr>
          <w:rFonts w:ascii="Times New Roman" w:hAnsi="Times New Roman" w:cs="Times New Roman"/>
          <w:sz w:val="24"/>
          <w:szCs w:val="24"/>
        </w:rPr>
        <w:t xml:space="preserve"> </w:t>
      </w:r>
      <w:r w:rsidRPr="007D065D">
        <w:rPr>
          <w:rFonts w:ascii="Times New Roman" w:hAnsi="Times New Roman" w:cs="Times New Roman"/>
          <w:bCs/>
          <w:sz w:val="24"/>
          <w:szCs w:val="24"/>
        </w:rPr>
        <w:t>ЕГЭ</w:t>
      </w:r>
      <w:r w:rsidRPr="007D065D">
        <w:rPr>
          <w:rFonts w:ascii="Times New Roman" w:hAnsi="Times New Roman" w:cs="Times New Roman"/>
          <w:sz w:val="24"/>
          <w:szCs w:val="24"/>
        </w:rPr>
        <w:t xml:space="preserve"> и ГИА</w:t>
      </w:r>
      <w:r w:rsidRPr="007D065D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ФИПИ (</w:t>
      </w:r>
      <w:proofErr w:type="spell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hyperlink r:id="rId8" w:tooltip="www.fipi.ru" w:history="1">
        <w:r w:rsidRPr="007D06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www.fipi.ru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Доступ к заданиям Открытого банка свободный и для школьника, и для учителя, и для родителя. Главная задача открытого банка заданий ЕГЭ </w:t>
      </w:r>
      <w:r w:rsidRPr="007D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ГИА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дать представление о том, какие задания будут в вариантах единого государственного экзамена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помочь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сориентироваться при подготовке к экзамену. Задания открытого банка помогут будущим выпускникам повторить (освоить) школьный 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найти в своих знаниях слабые места и ликвидировать их до экзамена. 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заданиями, покрывающими все требования Федерального компонента образовательного стандарта, содержат все основные типы заданий базового уровня, представленные в школьном курсе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</w:t>
      </w:r>
      <w:proofErr w:type="gram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открытого банка содержат как задания, аналогичные экзаменационным (отличающиеся числовыми параметрами), кроме того, на каждой позиции представлены задания и попроще, и посложнее реальных.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подготовка не сводится к «натаскиванию» выпускника на выполнение определенного типа задач, содержащихся в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демонстрационной версии экзамена. Подготовка к экзамену означает изучение программного материала с включением заданий в формах, используемых при итоговой аттестации. Кроме того, необходимо выявить и ликвидировать отдельные пробелы в знаниях учащихся.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надо постоянно выявлять проблемы и повышать уровень каждого учащегося в следующих областях (хорошо известных каждому учителю): арифметические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 культура вычислений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понимание условия задачи, решение практических задач, самопроверка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преподавании геометрии необходимо, прежде всего, уделять внимание формированию базовых знаний курса стереометрии (угол между прямыми в пространстве, угол между прямой и плоскостью, угол между плоскостями, многогранники и т.д.).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необходимо находить возможность восстанавливать базовые знания курса планиметрии (прямоугольный треугольник, решение треугольников, четырехугольники и т.д.). При изучении геометрии необходимо повышать наглядность преподавания, больше уделять внимания вопросам изображения геометрических фигур, формированию конструктивных умений и навыков, применению геометрических знаний к решению практических задач.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Изменение акцента в проверке решений заданий с развернутым ответом (части С) с выявления недочетов на фиксацию успехов в решении в большей мере ориентирует учащихся на поиск путей решения задачи (в том числе и нестандартных). Следует постоянно подчеркивать, что при оценивании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задачи учитывается и логика решения, и аргументация, а не только получение верного ответа.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подготовки школьников к экзамену учителю </w:t>
      </w:r>
      <w:proofErr w:type="gram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выявлять целевые аудитории (группы), например:</w:t>
      </w:r>
    </w:p>
    <w:p w:rsidR="0010602B" w:rsidRPr="00A06CBB" w:rsidRDefault="0010602B" w:rsidP="0010602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первая группа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учащиеся, которые поставили перед собой цель – преодоле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нижнего рубежа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2B" w:rsidRPr="00A06CBB" w:rsidRDefault="0010602B" w:rsidP="0010602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группа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учащиеся, которые поставили перед собой цель – получить не очень высокие баллы (на уровне 50-60 баллов по 100-балльной шкале), но достаточные для поступления в вуз, не предъявляющий высоких требований к уровню математической подготовки;</w:t>
      </w:r>
    </w:p>
    <w:p w:rsidR="0010602B" w:rsidRPr="00A06CBB" w:rsidRDefault="0010602B" w:rsidP="0010602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группа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учащиеся, которые поставили перед собой цель – получить высокие баллы (больше 60 баллов по 100 балльной шкале), необходимые для поступления в вуз, предъявляющий высокие требования к уровню математической подготовки абитуриентов.</w:t>
      </w:r>
    </w:p>
    <w:p w:rsidR="0010602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целевой группы можно сформулировать несколько принципов организации подготовки к ЕГЭ.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целевая группа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этой группы необходимо преодо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леть рубеж заданий части 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провести тренировочную работу, выявить сильные и слабые позиции подготовки каждого и работать с сильными позициями (закреплять то, что уже получается). 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должна быть построена так, чтобы за месяц до итоговой аттестации закончить рассмотрение всех выбранных позиций заданий с кратким ответом, совмещая работу с регулярным тематическим повторением и отработкой базовых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предметных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 в месяц можно проводить зачетную работу (аудиторную или домашнюю, индивидуальную или групповую) по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ыбранным задачам позиций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Общая цель такой работы – отработать решение выбранных заданий и вселить уверенность в учащихся, что нижний рубеж им по силам.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целевая группа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этой группы необходимо уверенно выполнять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часть заданий части 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Желательно и С</w:t>
      </w:r>
      <w:proofErr w:type="gram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С2.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провести тренировочную работу, выявить сильные и слабые позиции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каждого и работать со слабыми позициями, постоянно держа под контролем сильные позиции выполнением соответствующих задач (добиваться выполнения того, что не получается).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должна быть построена так, чтобы за два месяца до итоговой аттестации закончить рассмотрен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всех позиций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2013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и к моменту итоговой аттестации закончить систематическое повторение тем, соответствующих выбранным позициям части С.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месяц можно проводить зачетную работу (аудиторную или домашнюю)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задачам разных позиций части 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учащихся этой целевой группы желательно регулярное проведение тренировочных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от, состоящих из заданий части А и выбранных позиций части В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частности, формируемых на базе работ, публикуемых на сайте Открытого банка </w:t>
      </w:r>
      <w:r w:rsidRPr="007D065D">
        <w:rPr>
          <w:rFonts w:ascii="Times New Roman" w:hAnsi="Times New Roman" w:cs="Times New Roman"/>
          <w:bCs/>
          <w:sz w:val="24"/>
          <w:szCs w:val="24"/>
        </w:rPr>
        <w:t>заданий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13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такой работы – сформировать навыки самопроверки и добиться устойчивого результата (на уровне ожидаемого)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 задачами первой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части,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дающие возможность реше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определенных позиций части В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 целевая группа.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этой группы необходимо отработать умение ув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еренно выполнять заданий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В и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С1, С2, определить, исходя из целей учащегося, его возможностей, баланса времени, ряд позиций С3-С6, на которые обращать внимание при организации систематического повторения.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провести тренировочную работу, выявить сильные и слабые позиции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каждого и работать со слабыми позициями, постоянно держа под контролем сильные позиции выполнением соответствующих задач.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должна быть построена так, чтобы за два-три месяца до итоговой аттестации отработать устойчивое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всех заданий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скорректировать траекторию подготовки исходя из времени, требующ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 на решения заданий части 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успехов в подготовке к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ешению заданий части В и части С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в месяц, помимо выполнения тренировочных работ, рекомендуется проводить зачетную работу (аудиторную или домашнюю)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задачам всех позиций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регулярно решать задания, развивающие творческие способности учащихся к решению задач повышенного уровня сложности. 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ГИА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2013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приближены к традиционным выпускным и вступительным экзаменам по математике, поэтому традиционное систематическое итоговое повторение, проведение традиционных письменных работ (самостоятельные и контрольные работы, зачеты), где 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 предъявляет не только ответы, но и решения заданий, становится важным как для учащихся, изучающих предмет на базовом уровне, так и для учащихся, изучающих предмет на профильном (или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углубленном) </w:t>
      </w:r>
      <w:proofErr w:type="gram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2B" w:rsidRPr="00A06CBB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сайта ФИПИ (</w:t>
      </w:r>
      <w:hyperlink r:id="rId9" w:tooltip="http://www.fipi.ru" w:history="1">
        <w:r w:rsidRPr="007D06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http://www.fipi.ru</w:t>
        </w:r>
      </w:hyperlink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ФИПИ размещены следующие нормативные, аналитические, учебно-методические и информационные материалы, которые могут быть использованы при организации учебного процесса и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учащихся к ЕГЭ: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Аналитический отчет «Результаты единог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государственного экзамена 2012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года»;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регламен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тирующие разработку КИМ  ГИА, ЕГЭ по предметам 2013</w:t>
      </w: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учебно-методические материалы для членов и председателей региональных предметных комиссий по проверке выполнения заданий с развернутым ответом;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письма прошлых лет;</w:t>
      </w:r>
    </w:p>
    <w:p w:rsidR="0010602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Открытый банк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</w:p>
    <w:p w:rsidR="0010602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полезная информация учителям школ, родителям и учащимся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разработан проект стандарта второго поколения, в котором ставится задача формирования компетенций учащегося, уровень овладения которыми будет свидетельствовать о его компетентности, готовности к дальнейшему обучению и самоопределению. Рекомендуем обратиться к следующим публикациям: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А.А. Кузнецов, М.В. Рыжиков О стандарте второго поколения // журнал «Математика в школе» № 2 2009г;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А.А.Фурсенко</w:t>
      </w:r>
      <w:proofErr w:type="spellEnd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Логику происходящего в мире нельзя постичь без математических знаний // журнал «Математика в школе» № 1 2009г;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Фундаментальное ядро содержания общего образования (проект)» // Стандарты второго поколения М. Просвещение 2009г.</w:t>
      </w:r>
    </w:p>
    <w:p w:rsidR="0010602B" w:rsidRPr="00A06CBB" w:rsidRDefault="0010602B" w:rsidP="0010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государственная аттестация выпускников.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итоговой государственной аттестации выпускников 9. 11 классов следует руководствоваться нормативными документами: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Приказ МО и науки России от 28.11.2008г № 362 «Об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образования» – ВО №2 2009г;</w:t>
      </w:r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Приказ МО и науки России от 30. 01.2009г № 16 «О внесении изменения в Положение о формах и порядке проведения государственной итоговой аттестации обучающихся, освоивших основные общеобразовательные программы среднего (полного) общего образования, утверждённое приказом МО и науки РФ от 28.11.2008г № 362, об утверждении образца Справки об обучении в ОУ, реализующем ООП ООО или среднего (полного) образования» - ВО № 8 2009г;</w:t>
      </w:r>
      <w:proofErr w:type="gramEnd"/>
    </w:p>
    <w:p w:rsidR="0010602B" w:rsidRPr="00A06CBB" w:rsidRDefault="0010602B" w:rsidP="001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Приказ МО России от 24.02.2009г № 57 «Об утверждении Порядка</w:t>
      </w:r>
      <w:r w:rsidR="0003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ЕГЭ» - ВО № 8 2009г.</w:t>
      </w:r>
    </w:p>
    <w:p w:rsidR="0010602B" w:rsidRPr="007D065D" w:rsidRDefault="0010602B" w:rsidP="00106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02B" w:rsidRPr="00BD74DB" w:rsidRDefault="0010602B" w:rsidP="0010602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10602B" w:rsidRPr="00BD74DB" w:rsidSect="00991176">
      <w:footerReference w:type="default" r:id="rId10"/>
      <w:pgSz w:w="8419" w:h="11906" w:orient="landscape"/>
      <w:pgMar w:top="851" w:right="1134" w:bottom="1701" w:left="1134" w:header="709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D94" w:rsidRDefault="00EA1D94" w:rsidP="00EA1D94">
      <w:pPr>
        <w:spacing w:after="0" w:line="240" w:lineRule="auto"/>
      </w:pPr>
      <w:r>
        <w:separator/>
      </w:r>
    </w:p>
  </w:endnote>
  <w:endnote w:type="continuationSeparator" w:id="0">
    <w:p w:rsidR="00EA1D94" w:rsidRDefault="00EA1D94" w:rsidP="00EA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4351"/>
      <w:docPartObj>
        <w:docPartGallery w:val="Page Numbers (Bottom of Page)"/>
        <w:docPartUnique/>
      </w:docPartObj>
    </w:sdtPr>
    <w:sdtContent>
      <w:p w:rsidR="005B7E12" w:rsidRDefault="005B7E12">
        <w:pPr>
          <w:pStyle w:val="a6"/>
          <w:jc w:val="right"/>
        </w:pPr>
        <w:fldSimple w:instr=" PAGE   \* MERGEFORMAT ">
          <w:r w:rsidR="000310AA">
            <w:rPr>
              <w:noProof/>
            </w:rPr>
            <w:t>18</w:t>
          </w:r>
        </w:fldSimple>
      </w:p>
    </w:sdtContent>
  </w:sdt>
  <w:p w:rsidR="00EA1D94" w:rsidRDefault="00EA1D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D94" w:rsidRDefault="00EA1D94" w:rsidP="00EA1D94">
      <w:pPr>
        <w:spacing w:after="0" w:line="240" w:lineRule="auto"/>
      </w:pPr>
      <w:r>
        <w:separator/>
      </w:r>
    </w:p>
  </w:footnote>
  <w:footnote w:type="continuationSeparator" w:id="0">
    <w:p w:rsidR="00EA1D94" w:rsidRDefault="00EA1D94" w:rsidP="00EA1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BD2"/>
    <w:multiLevelType w:val="hybridMultilevel"/>
    <w:tmpl w:val="F2183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03EFD"/>
    <w:multiLevelType w:val="multilevel"/>
    <w:tmpl w:val="54CC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4333A"/>
    <w:multiLevelType w:val="hybridMultilevel"/>
    <w:tmpl w:val="E1AAF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62A0A"/>
    <w:multiLevelType w:val="multilevel"/>
    <w:tmpl w:val="8BD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2D4E64"/>
    <w:multiLevelType w:val="hybridMultilevel"/>
    <w:tmpl w:val="0AF000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bookFoldPrinting/>
  <w:bookFoldPrintingSheets w:val="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4DB"/>
    <w:rsid w:val="000310AA"/>
    <w:rsid w:val="000D0E4C"/>
    <w:rsid w:val="0010602B"/>
    <w:rsid w:val="00132543"/>
    <w:rsid w:val="00460065"/>
    <w:rsid w:val="005B7E12"/>
    <w:rsid w:val="00991176"/>
    <w:rsid w:val="00A76B53"/>
    <w:rsid w:val="00BD74DB"/>
    <w:rsid w:val="00EA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02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A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1D94"/>
  </w:style>
  <w:style w:type="paragraph" w:styleId="a6">
    <w:name w:val="footer"/>
    <w:basedOn w:val="a"/>
    <w:link w:val="a7"/>
    <w:uiPriority w:val="99"/>
    <w:unhideWhenUsed/>
    <w:rsid w:val="00EA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8B0E4-9D7C-42FD-9B11-B49A65D3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40</Pages>
  <Words>7556</Words>
  <Characters>43070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2013-12-05T08:31:00Z</cp:lastPrinted>
  <dcterms:created xsi:type="dcterms:W3CDTF">2013-12-05T06:14:00Z</dcterms:created>
  <dcterms:modified xsi:type="dcterms:W3CDTF">2013-12-05T08:32:00Z</dcterms:modified>
</cp:coreProperties>
</file>