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0D" w:rsidRDefault="006C480D" w:rsidP="00C431F6">
      <w:pPr>
        <w:pStyle w:val="a3"/>
        <w:spacing w:before="0" w:after="0" w:line="360" w:lineRule="auto"/>
        <w:ind w:firstLine="709"/>
        <w:contextualSpacing/>
        <w:rPr>
          <w:rFonts w:ascii="Times New Roman" w:hAnsi="Times New Roman"/>
          <w:sz w:val="28"/>
          <w:szCs w:val="28"/>
        </w:rPr>
      </w:pPr>
    </w:p>
    <w:p w:rsidR="008B1F29" w:rsidRPr="008B1F29" w:rsidRDefault="008B1F29" w:rsidP="008B1F29"/>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AB5640">
      <w:pPr>
        <w:pStyle w:val="a3"/>
        <w:spacing w:before="0" w:after="0"/>
        <w:contextualSpacing/>
        <w:rPr>
          <w:rFonts w:ascii="Times New Roman" w:hAnsi="Times New Roman"/>
          <w:spacing w:val="2"/>
          <w:sz w:val="28"/>
          <w:szCs w:val="28"/>
        </w:rPr>
      </w:pPr>
      <w:r w:rsidRPr="00010F4F">
        <w:rPr>
          <w:rFonts w:ascii="Times New Roman" w:hAnsi="Times New Roman"/>
          <w:sz w:val="28"/>
          <w:szCs w:val="28"/>
        </w:rPr>
        <w:t xml:space="preserve">Примерная </w:t>
      </w:r>
      <w:r>
        <w:rPr>
          <w:rFonts w:ascii="Times New Roman" w:hAnsi="Times New Roman"/>
          <w:sz w:val="28"/>
          <w:szCs w:val="28"/>
        </w:rPr>
        <w:br/>
      </w:r>
      <w:r w:rsidRPr="00010F4F">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010F4F">
        <w:rPr>
          <w:rFonts w:ascii="Times New Roman" w:hAnsi="Times New Roman"/>
          <w:sz w:val="28"/>
          <w:szCs w:val="28"/>
        </w:rPr>
        <w:t>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6C480D" w:rsidRPr="00010F4F" w:rsidRDefault="006C480D" w:rsidP="00C431F6">
      <w:pPr>
        <w:tabs>
          <w:tab w:val="left" w:pos="0"/>
          <w:tab w:val="right" w:leader="dot" w:pos="9639"/>
        </w:tabs>
        <w:spacing w:after="0" w:line="360" w:lineRule="auto"/>
        <w:ind w:firstLine="709"/>
        <w:contextualSpacing/>
        <w:jc w:val="center"/>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tbl>
      <w:tblPr>
        <w:tblW w:w="0" w:type="auto"/>
        <w:tblLook w:val="00A0"/>
      </w:tblPr>
      <w:tblGrid>
        <w:gridCol w:w="985"/>
        <w:gridCol w:w="7770"/>
        <w:gridCol w:w="816"/>
      </w:tblGrid>
      <w:tr w:rsidR="006C480D" w:rsidRPr="00473E2C" w:rsidTr="00473E2C">
        <w:tc>
          <w:tcPr>
            <w:tcW w:w="9571" w:type="dxa"/>
            <w:gridSpan w:val="3"/>
          </w:tcPr>
          <w:p w:rsidR="006C480D" w:rsidRPr="00473E2C" w:rsidRDefault="006C480D" w:rsidP="00473E2C">
            <w:pPr>
              <w:tabs>
                <w:tab w:val="left" w:pos="-567"/>
                <w:tab w:val="right" w:leader="dot" w:pos="9639"/>
              </w:tabs>
              <w:spacing w:after="0" w:line="360" w:lineRule="auto"/>
              <w:ind w:right="139" w:firstLine="709"/>
              <w:contextualSpacing/>
              <w:jc w:val="center"/>
              <w:rPr>
                <w:rFonts w:ascii="Times New Roman" w:hAnsi="Times New Roman"/>
                <w:b/>
                <w:sz w:val="28"/>
                <w:szCs w:val="28"/>
              </w:rPr>
            </w:pPr>
            <w:r w:rsidRPr="00473E2C">
              <w:rPr>
                <w:rFonts w:ascii="Times New Roman" w:hAnsi="Times New Roman"/>
                <w:b/>
                <w:sz w:val="28"/>
                <w:szCs w:val="28"/>
              </w:rPr>
              <w:lastRenderedPageBreak/>
              <w:t>Содержание</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ОБЩИЕ ПОЛОЖЕНИЯ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ПРИМЕРНАЯ АДАПТИРОВАННАЯ ОСНОВНАЯ ОБЩЕОБРАЗОВАТЕЛЬНАЯ ПРОГРАММА НАЧАЛЬНОГО ОБЩЕГО ОБРАЗОВАНИЯ СЛЕПЫХ ОБУЧАЮЩИХСЯ (ВАРИАНТ 3.1)</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Направления и содержание программы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ПРИМЕРНАЯ 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3.1.1.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универсальных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отдельных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3.2.3.</w:t>
            </w:r>
            <w:r w:rsidRPr="00473E2C">
              <w:rPr>
                <w:rFonts w:ascii="Cambria Math" w:hAnsi="Cambria Math" w:cs="Cambria Math"/>
                <w:b/>
                <w:sz w:val="28"/>
                <w:szCs w:val="28"/>
              </w:rPr>
              <w:t> </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духовно-нравственного развития, воспитания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255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273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ПРИМЕРНАЯ АДАПТИРОВАННАЯ ОСНОВНАЯ ОБРАЗОВАТЕЛЬНАЯ ПРОГРАММА НАЧАЛЬНОГО ОБЩЕГО ОБРАЗОВАНИЯ  СЛЕПЫХ </w:t>
            </w:r>
            <w:r w:rsidRPr="00473E2C">
              <w:rPr>
                <w:rFonts w:ascii="Times New Roman" w:hAnsi="Times New Roman"/>
                <w:b/>
                <w:sz w:val="28"/>
                <w:szCs w:val="28"/>
              </w:rPr>
              <w:lastRenderedPageBreak/>
              <w:t xml:space="preserve">ОБУЧАЮЩИХСЯ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(ВАРИАНТ 3.3)</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4.1.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309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348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372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right" w:leader="dot" w:pos="6350"/>
              </w:tabs>
              <w:spacing w:after="0" w:line="360" w:lineRule="auto"/>
              <w:contextualSpacing/>
              <w:jc w:val="both"/>
              <w:rPr>
                <w:rFonts w:ascii="Times New Roman" w:hAnsi="Times New Roman"/>
                <w:b/>
                <w:sz w:val="28"/>
                <w:szCs w:val="28"/>
              </w:rPr>
            </w:pPr>
            <w:r w:rsidRPr="00473E2C">
              <w:rPr>
                <w:rFonts w:ascii="Times New Roman" w:hAnsi="Times New Roman"/>
                <w:b/>
                <w:sz w:val="28"/>
                <w:szCs w:val="28"/>
              </w:rPr>
              <w:t>413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условий реализации адаптированной основной </w:t>
            </w:r>
            <w:r w:rsidRPr="00473E2C">
              <w:rPr>
                <w:rFonts w:ascii="Times New Roman" w:hAnsi="Times New Roman"/>
                <w:b/>
                <w:sz w:val="28"/>
                <w:szCs w:val="28"/>
              </w:rPr>
              <w:lastRenderedPageBreak/>
              <w:t xml:space="preserve">общеобразовательной программы начального общего образования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3"/>
                <w:sz w:val="28"/>
                <w:szCs w:val="28"/>
              </w:rPr>
              <w:lastRenderedPageBreak/>
              <w:t>453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ПРИМЕРНАЯ АДАПТИРОВАННАЯ ОСНОВНАЯ ОБРАЗОВАТЕЛЬНАЯ ПРОГРАММА НАЧАЛЬНОГО ОБЩЕГО ОБРАЗОВАНИЯ  СЛЕПЫХ ОБУЧАЮЩИХСЯ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(ВАРИАНТ 3.4)</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2D2859">
              <w:rPr>
                <w:rFonts w:ascii="Times New Roman" w:hAnsi="Times New Roman"/>
                <w:b/>
                <w:kern w:val="2"/>
                <w:sz w:val="28"/>
                <w:szCs w:val="28"/>
              </w:rPr>
              <w:t xml:space="preserve"> </w:t>
            </w:r>
            <w:r w:rsidRPr="0079781E">
              <w:rPr>
                <w:rFonts w:ascii="Times New Roman" w:hAnsi="Times New Roman"/>
                <w:b/>
                <w:kern w:val="2"/>
                <w:sz w:val="28"/>
                <w:szCs w:val="28"/>
              </w:rPr>
              <w:t xml:space="preserve">                                                                                                                                                                                                                                                                                                                                                                                                                                                                                                                                                                                                                                                                                                                                                               </w:t>
            </w:r>
            <w:r w:rsidRPr="00473E2C">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484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5.2.4.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544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473E2C">
              <w:rPr>
                <w:rFonts w:ascii="Times New Roman" w:hAnsi="Times New Roman"/>
                <w:b/>
                <w:kern w:val="2"/>
                <w:sz w:val="28"/>
                <w:szCs w:val="28"/>
              </w:rPr>
              <w:t xml:space="preserve"> 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2"/>
                <w:sz w:val="28"/>
                <w:szCs w:val="28"/>
              </w:rPr>
              <w:t>566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Приложение</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8"/>
                <w:szCs w:val="28"/>
              </w:rPr>
            </w:pPr>
            <w:r w:rsidRPr="00473E2C">
              <w:rPr>
                <w:rFonts w:ascii="Times New Roman" w:hAnsi="Times New Roman"/>
                <w:b/>
                <w:sz w:val="28"/>
                <w:szCs w:val="28"/>
              </w:rPr>
              <w:t>592</w:t>
            </w:r>
            <w:bookmarkStart w:id="0" w:name="_GoBack"/>
            <w:bookmarkEnd w:id="0"/>
          </w:p>
        </w:tc>
      </w:tr>
    </w:tbl>
    <w:p w:rsidR="006C480D" w:rsidRPr="008A599D"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A599D">
        <w:rPr>
          <w:rFonts w:ascii="Cambria Math" w:hAnsi="Cambria Math" w:cs="Cambria Math"/>
          <w:b/>
          <w:sz w:val="28"/>
          <w:szCs w:val="28"/>
        </w:rPr>
        <w:t> </w:t>
      </w:r>
      <w:r w:rsidRPr="008A599D">
        <w:rPr>
          <w:rFonts w:ascii="MS Mincho" w:eastAsia="MS Mincho" w:hAnsi="MS Mincho" w:cs="MS Mincho" w:hint="eastAsia"/>
          <w:b/>
          <w:sz w:val="28"/>
          <w:szCs w:val="28"/>
        </w:rPr>
        <w:t> </w:t>
      </w: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lastRenderedPageBreak/>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2"/>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lastRenderedPageBreak/>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lastRenderedPageBreak/>
        <w:t>принципы государственной политики РФ в области образования</w:t>
      </w:r>
      <w:r w:rsidRPr="00010F4F">
        <w:rPr>
          <w:rStyle w:val="12"/>
          <w:rFonts w:ascii="Times New Roman" w:hAnsi="Times New Roman"/>
          <w:kern w:val="28"/>
          <w:sz w:val="28"/>
          <w:szCs w:val="28"/>
        </w:rPr>
        <w:footnoteReference w:id="3"/>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lastRenderedPageBreak/>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2.ПРИМЕРНАЯ 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 xml:space="preserve">с обеспечением преодоления им возможных трудностей сенсорно-перцептивного, коммуникативного, </w:t>
      </w:r>
      <w:r w:rsidRPr="00010F4F">
        <w:rPr>
          <w:rFonts w:ascii="Times New Roman" w:hAnsi="Times New Roman" w:cs="Times New Roman"/>
          <w:kern w:val="2"/>
          <w:sz w:val="28"/>
          <w:szCs w:val="28"/>
        </w:rPr>
        <w:lastRenderedPageBreak/>
        <w:t>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w:t>
      </w:r>
      <w:r w:rsidRPr="00010F4F">
        <w:rPr>
          <w:rFonts w:ascii="Times New Roman" w:hAnsi="Times New Roman"/>
          <w:sz w:val="28"/>
          <w:szCs w:val="28"/>
        </w:rPr>
        <w:lastRenderedPageBreak/>
        <w:t>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w:t>
      </w:r>
      <w:r w:rsidRPr="00010F4F">
        <w:rPr>
          <w:rFonts w:ascii="Times New Roman" w:hAnsi="Times New Roman"/>
          <w:sz w:val="28"/>
          <w:szCs w:val="28"/>
        </w:rPr>
        <w:lastRenderedPageBreak/>
        <w:t xml:space="preserve">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w:t>
      </w:r>
      <w:r w:rsidRPr="00010F4F">
        <w:rPr>
          <w:rFonts w:ascii="Times New Roman" w:hAnsi="Times New Roman"/>
          <w:sz w:val="28"/>
          <w:szCs w:val="28"/>
        </w:rPr>
        <w:lastRenderedPageBreak/>
        <w:t xml:space="preserve">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w:t>
      </w:r>
      <w:r w:rsidRPr="00010F4F">
        <w:rPr>
          <w:rFonts w:ascii="Times New Roman" w:hAnsi="Times New Roman"/>
          <w:sz w:val="28"/>
          <w:szCs w:val="28"/>
        </w:rPr>
        <w:lastRenderedPageBreak/>
        <w:t xml:space="preserve">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w:t>
      </w:r>
      <w:r w:rsidRPr="00010F4F">
        <w:rPr>
          <w:rFonts w:ascii="Times New Roman" w:hAnsi="Times New Roman"/>
          <w:sz w:val="28"/>
          <w:szCs w:val="28"/>
        </w:rPr>
        <w:lastRenderedPageBreak/>
        <w:t xml:space="preserve">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w:t>
      </w:r>
      <w:r w:rsidRPr="00010F4F">
        <w:rPr>
          <w:rFonts w:ascii="Times New Roman" w:hAnsi="Times New Roman"/>
          <w:sz w:val="28"/>
          <w:szCs w:val="28"/>
        </w:rPr>
        <w:lastRenderedPageBreak/>
        <w:t xml:space="preserve">(трудности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lastRenderedPageBreak/>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lastRenderedPageBreak/>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lastRenderedPageBreak/>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ориентировать образовательный процесс на духовно-нравственное развитие, воспитание слепых обучающихся, на достижение планируемых </w:t>
      </w:r>
      <w:r w:rsidRPr="00010F4F">
        <w:rPr>
          <w:rFonts w:ascii="Times New Roman" w:hAnsi="Times New Roman"/>
          <w:sz w:val="28"/>
          <w:szCs w:val="28"/>
        </w:rPr>
        <w:lastRenderedPageBreak/>
        <w:t>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w:t>
      </w:r>
      <w:r w:rsidRPr="00010F4F">
        <w:rPr>
          <w:rFonts w:ascii="Times New Roman" w:hAnsi="Times New Roman"/>
          <w:sz w:val="28"/>
          <w:szCs w:val="28"/>
        </w:rPr>
        <w:lastRenderedPageBreak/>
        <w:t xml:space="preserve">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r w:rsidRPr="00010F4F">
        <w:rPr>
          <w:rFonts w:ascii="Times New Roman" w:hAnsi="Times New Roman"/>
          <w:sz w:val="28"/>
          <w:szCs w:val="28"/>
        </w:rPr>
        <w:lastRenderedPageBreak/>
        <w:t xml:space="preserve">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(перечень) и корректировку индивидуально ориентированных коррекционных мероприятий, обеспечивающих слепым </w:t>
      </w:r>
      <w:r w:rsidRPr="00010F4F">
        <w:rPr>
          <w:rFonts w:ascii="Times New Roman" w:hAnsi="Times New Roman"/>
          <w:sz w:val="28"/>
          <w:szCs w:val="28"/>
        </w:rPr>
        <w:lastRenderedPageBreak/>
        <w:t>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lastRenderedPageBreak/>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w:t>
      </w:r>
      <w:r w:rsidRPr="00010F4F">
        <w:rPr>
          <w:rFonts w:ascii="Times New Roman" w:hAnsi="Times New Roman"/>
          <w:sz w:val="28"/>
          <w:szCs w:val="28"/>
        </w:rPr>
        <w:lastRenderedPageBreak/>
        <w:t>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w:t>
      </w:r>
      <w:r w:rsidRPr="00010F4F">
        <w:rPr>
          <w:rFonts w:ascii="Times New Roman" w:hAnsi="Times New Roman"/>
          <w:sz w:val="28"/>
          <w:szCs w:val="28"/>
        </w:rPr>
        <w:lastRenderedPageBreak/>
        <w:t xml:space="preserve">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 xml:space="preserve">и части, формируемой участниками образовательных отношений, в соответствии с запросами обучающихся и их </w:t>
      </w:r>
      <w:r w:rsidRPr="00010F4F">
        <w:rPr>
          <w:rFonts w:ascii="Times New Roman" w:hAnsi="Times New Roman"/>
          <w:sz w:val="28"/>
          <w:szCs w:val="28"/>
        </w:rPr>
        <w:lastRenderedPageBreak/>
        <w:t>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w:t>
      </w:r>
      <w:r w:rsidRPr="00010F4F">
        <w:rPr>
          <w:rFonts w:ascii="Times New Roman" w:hAnsi="Times New Roman"/>
          <w:sz w:val="28"/>
          <w:szCs w:val="28"/>
        </w:rPr>
        <w:lastRenderedPageBreak/>
        <w:t>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 xml:space="preserve">среднее или высшее профессиональное педагогическое </w:t>
      </w:r>
      <w:r w:rsidRPr="00010F4F">
        <w:rPr>
          <w:sz w:val="28"/>
          <w:szCs w:val="28"/>
        </w:rPr>
        <w:lastRenderedPageBreak/>
        <w:t>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lastRenderedPageBreak/>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5"/>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w:t>
      </w:r>
      <w:r w:rsidRPr="00944F97">
        <w:rPr>
          <w:rFonts w:ascii="Times New Roman" w:hAnsi="Times New Roman"/>
          <w:spacing w:val="-2"/>
          <w:sz w:val="28"/>
          <w:szCs w:val="28"/>
        </w:rPr>
        <w:lastRenderedPageBreak/>
        <w:t xml:space="preserve">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w:t>
      </w:r>
      <w:r w:rsidRPr="004167FD">
        <w:rPr>
          <w:rFonts w:ascii="Times New Roman" w:hAnsi="Times New Roman"/>
          <w:sz w:val="28"/>
          <w:szCs w:val="28"/>
        </w:rPr>
        <w:lastRenderedPageBreak/>
        <w:t>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w:t>
      </w:r>
      <w:r w:rsidRPr="00010F4F">
        <w:rPr>
          <w:sz w:val="28"/>
          <w:szCs w:val="28"/>
        </w:rPr>
        <w:lastRenderedPageBreak/>
        <w:t>(ограничение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w:t>
      </w:r>
      <w:r w:rsidRPr="00010F4F">
        <w:rPr>
          <w:sz w:val="28"/>
          <w:szCs w:val="28"/>
        </w:rPr>
        <w:lastRenderedPageBreak/>
        <w:t>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lastRenderedPageBreak/>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 xml:space="preserve">необходимость при выполнении слепыми обучающимися итоговых  работ адаптации (в соответствии с их особыми образовательными </w:t>
      </w:r>
      <w:r w:rsidRPr="00010F4F">
        <w:rPr>
          <w:sz w:val="28"/>
          <w:szCs w:val="28"/>
        </w:rPr>
        <w:lastRenderedPageBreak/>
        <w:t>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w:t>
      </w:r>
      <w:r w:rsidRPr="00010F4F">
        <w:rPr>
          <w:sz w:val="28"/>
          <w:szCs w:val="28"/>
        </w:rPr>
        <w:lastRenderedPageBreak/>
        <w:t xml:space="preserve">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w:t>
      </w:r>
      <w:r w:rsidRPr="00010F4F">
        <w:rPr>
          <w:sz w:val="28"/>
          <w:szCs w:val="28"/>
        </w:rPr>
        <w:lastRenderedPageBreak/>
        <w:t>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w:t>
      </w:r>
      <w:r w:rsidRPr="00010F4F">
        <w:rPr>
          <w:sz w:val="28"/>
          <w:szCs w:val="28"/>
        </w:rPr>
        <w:lastRenderedPageBreak/>
        <w:t>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w:t>
      </w:r>
      <w:r w:rsidRPr="00010F4F">
        <w:rPr>
          <w:sz w:val="28"/>
          <w:szCs w:val="28"/>
        </w:rPr>
        <w:lastRenderedPageBreak/>
        <w:t xml:space="preserve">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 xml:space="preserve">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w:t>
      </w:r>
      <w:r w:rsidRPr="00010F4F">
        <w:rPr>
          <w:sz w:val="28"/>
          <w:szCs w:val="28"/>
        </w:rPr>
        <w:lastRenderedPageBreak/>
        <w:t>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w:t>
      </w:r>
      <w:r w:rsidRPr="00010F4F">
        <w:rPr>
          <w:sz w:val="28"/>
          <w:szCs w:val="28"/>
        </w:rPr>
        <w:lastRenderedPageBreak/>
        <w:t>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Pr="00130EA6">
        <w:rPr>
          <w:rFonts w:ascii="Times New Roman" w:hAnsi="Times New Roman"/>
          <w:b/>
          <w:sz w:val="28"/>
          <w:szCs w:val="28"/>
        </w:rPr>
        <w:lastRenderedPageBreak/>
        <w:t>3. ПРИМЕРНАЯ 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 xml:space="preserve">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w:t>
      </w:r>
      <w:r w:rsidRPr="00010F4F">
        <w:rPr>
          <w:rFonts w:ascii="Times New Roman" w:hAnsi="Times New Roman" w:cs="Times New Roman"/>
          <w:color w:val="auto"/>
          <w:sz w:val="28"/>
          <w:szCs w:val="28"/>
        </w:rPr>
        <w:lastRenderedPageBreak/>
        <w:t>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w:t>
      </w:r>
      <w:r w:rsidRPr="00010F4F">
        <w:rPr>
          <w:rFonts w:ascii="Times New Roman" w:hAnsi="Times New Roman"/>
          <w:sz w:val="28"/>
        </w:rPr>
        <w:lastRenderedPageBreak/>
        <w:t xml:space="preserve">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 xml:space="preserve">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w:t>
      </w:r>
      <w:r w:rsidRPr="00010F4F">
        <w:rPr>
          <w:rFonts w:ascii="Times New Roman" w:hAnsi="Times New Roman"/>
          <w:sz w:val="28"/>
          <w:szCs w:val="28"/>
        </w:rPr>
        <w:lastRenderedPageBreak/>
        <w:t>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w:t>
      </w:r>
      <w:r>
        <w:rPr>
          <w:rFonts w:ascii="Times New Roman" w:hAnsi="Times New Roman"/>
          <w:sz w:val="28"/>
          <w:szCs w:val="28"/>
        </w:rPr>
        <w:lastRenderedPageBreak/>
        <w:t>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lastRenderedPageBreak/>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 xml:space="preserve">(организация сотрудничества с родителями, активизация ресурсов семьи для </w:t>
      </w:r>
      <w:r w:rsidRPr="00F63254">
        <w:rPr>
          <w:sz w:val="28"/>
          <w:szCs w:val="28"/>
        </w:rPr>
        <w:lastRenderedPageBreak/>
        <w:t>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lastRenderedPageBreak/>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w:t>
      </w:r>
      <w:r w:rsidRPr="00010F4F">
        <w:rPr>
          <w:sz w:val="28"/>
          <w:szCs w:val="28"/>
        </w:rPr>
        <w:lastRenderedPageBreak/>
        <w:t xml:space="preserve">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 xml:space="preserve">ние экранов в соответствии с коммуникативной или учебной задачей, включая </w:t>
      </w:r>
      <w:r w:rsidRPr="00010F4F">
        <w:rPr>
          <w:rFonts w:ascii="Times New Roman" w:hAnsi="Times New Roman" w:cs="Times New Roman"/>
          <w:color w:val="auto"/>
          <w:sz w:val="28"/>
          <w:szCs w:val="28"/>
        </w:rPr>
        <w:lastRenderedPageBreak/>
        <w:t>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w:t>
      </w:r>
      <w:r w:rsidRPr="00010F4F">
        <w:rPr>
          <w:rFonts w:ascii="Times New Roman" w:hAnsi="Times New Roman" w:cs="Times New Roman"/>
          <w:color w:val="auto"/>
          <w:sz w:val="28"/>
          <w:szCs w:val="28"/>
        </w:rPr>
        <w:lastRenderedPageBreak/>
        <w:t>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слепые обучающиеся будут готовы к дальнейшему обучению, ими будет достигнут необходимый </w:t>
      </w:r>
      <w:r w:rsidRPr="00010F4F">
        <w:rPr>
          <w:rFonts w:ascii="Times New Roman" w:hAnsi="Times New Roman" w:cs="Times New Roman"/>
          <w:color w:val="auto"/>
          <w:sz w:val="28"/>
          <w:szCs w:val="28"/>
        </w:rPr>
        <w:lastRenderedPageBreak/>
        <w:t>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lastRenderedPageBreak/>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 xml:space="preserve">высказанные в тексте напрямую, </w:t>
      </w:r>
      <w:r w:rsidRPr="00010F4F">
        <w:rPr>
          <w:rFonts w:ascii="Times New Roman" w:hAnsi="Times New Roman" w:cs="Times New Roman"/>
          <w:color w:val="auto"/>
          <w:spacing w:val="-2"/>
          <w:sz w:val="28"/>
          <w:szCs w:val="28"/>
        </w:rPr>
        <w:lastRenderedPageBreak/>
        <w:t>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 xml:space="preserve">Слепые обучающиеся освоят начальные знания и умения, необходимые для </w:t>
      </w:r>
      <w:r w:rsidRPr="00010F4F">
        <w:rPr>
          <w:rFonts w:ascii="Times New Roman" w:hAnsi="Times New Roman" w:cs="Times New Roman"/>
          <w:color w:val="auto"/>
          <w:spacing w:val="2"/>
          <w:sz w:val="28"/>
          <w:szCs w:val="28"/>
        </w:rPr>
        <w:lastRenderedPageBreak/>
        <w:t>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lastRenderedPageBreak/>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обучающиеся овладеют умениями, направленными на обогащение </w:t>
      </w:r>
      <w:r w:rsidRPr="00010F4F">
        <w:rPr>
          <w:rFonts w:ascii="Times New Roman" w:hAnsi="Times New Roman"/>
          <w:sz w:val="28"/>
          <w:szCs w:val="28"/>
        </w:rPr>
        <w:lastRenderedPageBreak/>
        <w:t>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w:t>
      </w:r>
      <w:r w:rsidRPr="00010F4F">
        <w:rPr>
          <w:rFonts w:ascii="Times New Roman" w:hAnsi="Times New Roman" w:cs="Times New Roman"/>
          <w:color w:val="auto"/>
          <w:sz w:val="28"/>
          <w:szCs w:val="28"/>
        </w:rPr>
        <w:lastRenderedPageBreak/>
        <w:t>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w:t>
      </w:r>
      <w:r w:rsidRPr="00010F4F">
        <w:rPr>
          <w:sz w:val="28"/>
          <w:szCs w:val="28"/>
        </w:rPr>
        <w:lastRenderedPageBreak/>
        <w:t xml:space="preserve">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 xml:space="preserve">Интернете, с целью поиска и </w:t>
      </w:r>
      <w:r w:rsidRPr="00010F4F">
        <w:rPr>
          <w:rFonts w:ascii="Times New Roman" w:hAnsi="Times New Roman" w:cs="Times New Roman"/>
          <w:color w:val="auto"/>
          <w:sz w:val="28"/>
          <w:szCs w:val="28"/>
        </w:rPr>
        <w:lastRenderedPageBreak/>
        <w:t>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 музыкальных произведениях как способе выражения чувств и мыслей человека; эмоционально, эстетически откликаться на искусство, выражая </w:t>
      </w:r>
      <w:r w:rsidRPr="00010F4F">
        <w:rPr>
          <w:rFonts w:ascii="Times New Roman" w:hAnsi="Times New Roman" w:cs="Times New Roman"/>
          <w:color w:val="auto"/>
          <w:sz w:val="28"/>
          <w:szCs w:val="28"/>
        </w:rPr>
        <w:lastRenderedPageBreak/>
        <w:t>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 xml:space="preserve">умениями обследовать на полисенсорной основе отдельные предметы, группы предметов, сравнивать </w:t>
      </w:r>
      <w:r w:rsidRPr="00010F4F">
        <w:rPr>
          <w:sz w:val="28"/>
          <w:szCs w:val="28"/>
        </w:rPr>
        <w:lastRenderedPageBreak/>
        <w:t>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lastRenderedPageBreak/>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7"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8"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Физическая культура</w:t>
      </w:r>
      <w:r w:rsidRPr="00010F4F">
        <w:rPr>
          <w:rStyle w:val="a5"/>
          <w:rFonts w:ascii="Times New Roman" w:hAnsi="Times New Roman"/>
          <w:i w:val="0"/>
          <w:color w:val="auto"/>
          <w:sz w:val="28"/>
          <w:szCs w:val="28"/>
        </w:rPr>
        <w:footnoteReference w:id="7"/>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lastRenderedPageBreak/>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9"/>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lastRenderedPageBreak/>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lastRenderedPageBreak/>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характер картины, осуществляя ее анализ и делая правильные выводы, воспринимать и моделировать позы, движения тела, конечностей, </w:t>
      </w:r>
      <w:r w:rsidRPr="00010F4F">
        <w:rPr>
          <w:rFonts w:ascii="Times New Roman" w:hAnsi="Times New Roman"/>
          <w:sz w:val="28"/>
          <w:szCs w:val="28"/>
        </w:rPr>
        <w:lastRenderedPageBreak/>
        <w:t>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lastRenderedPageBreak/>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lastRenderedPageBreak/>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lastRenderedPageBreak/>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w:t>
      </w:r>
      <w:r w:rsidRPr="00010F4F">
        <w:rPr>
          <w:rFonts w:ascii="Times New Roman" w:hAnsi="Times New Roman"/>
          <w:sz w:val="28"/>
          <w:szCs w:val="28"/>
        </w:rPr>
        <w:lastRenderedPageBreak/>
        <w:t xml:space="preserve">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 xml:space="preserve">Овладение навыками коммуникации для установления контактов с окружающими (Курс </w:t>
            </w:r>
            <w:r w:rsidRPr="00473E2C">
              <w:rPr>
                <w:rFonts w:ascii="Times New Roman" w:hAnsi="Times New Roman"/>
                <w:sz w:val="28"/>
                <w:szCs w:val="28"/>
              </w:rPr>
              <w:lastRenderedPageBreak/>
              <w:t>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lastRenderedPageBreak/>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w:t>
      </w:r>
      <w:r w:rsidRPr="00010F4F">
        <w:rPr>
          <w:rFonts w:ascii="Times New Roman" w:hAnsi="Times New Roman" w:cs="Times New Roman"/>
          <w:color w:val="auto"/>
          <w:sz w:val="28"/>
          <w:szCs w:val="28"/>
        </w:rPr>
        <w:lastRenderedPageBreak/>
        <w:t xml:space="preserve">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lastRenderedPageBreak/>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овладение сравнением, анализом, группировкой окружающих объектов </w:t>
      </w:r>
      <w:r w:rsidRPr="00010F4F">
        <w:rPr>
          <w:rFonts w:ascii="Times New Roman" w:hAnsi="Times New Roman" w:cs="Times New Roman"/>
          <w:kern w:val="1"/>
          <w:sz w:val="28"/>
          <w:szCs w:val="28"/>
        </w:rPr>
        <w:lastRenderedPageBreak/>
        <w:t>(предметов)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планирование, регулирование, контроль и оценка осязательных </w:t>
      </w:r>
      <w:r w:rsidRPr="00010F4F">
        <w:rPr>
          <w:rFonts w:ascii="Times New Roman" w:hAnsi="Times New Roman" w:cs="Times New Roman"/>
          <w:kern w:val="1"/>
          <w:sz w:val="28"/>
          <w:szCs w:val="28"/>
        </w:rPr>
        <w:lastRenderedPageBreak/>
        <w:t>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 xml:space="preserve">предметов </w:t>
      </w:r>
      <w:r w:rsidRPr="00010F4F">
        <w:rPr>
          <w:rFonts w:ascii="Times New Roman" w:hAnsi="Times New Roman" w:cs="Times New Roman"/>
          <w:color w:val="auto"/>
          <w:sz w:val="28"/>
          <w:szCs w:val="28"/>
        </w:rPr>
        <w:lastRenderedPageBreak/>
        <w:t>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lastRenderedPageBreak/>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w:t>
      </w:r>
      <w:r w:rsidRPr="00010F4F">
        <w:rPr>
          <w:rFonts w:ascii="Times New Roman" w:hAnsi="Times New Roman" w:cs="Times New Roman"/>
          <w:color w:val="auto"/>
          <w:sz w:val="28"/>
          <w:szCs w:val="28"/>
        </w:rPr>
        <w:lastRenderedPageBreak/>
        <w:t>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10"/>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w:t>
      </w:r>
      <w:r w:rsidRPr="00010F4F">
        <w:rPr>
          <w:rFonts w:ascii="Times New Roman" w:hAnsi="Times New Roman" w:cs="Times New Roman"/>
          <w:color w:val="auto"/>
          <w:sz w:val="28"/>
          <w:szCs w:val="28"/>
        </w:rPr>
        <w:lastRenderedPageBreak/>
        <w:t xml:space="preserve">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1"/>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 xml:space="preserve">цели речевого высказывания, умение задавать вопрос по </w:t>
      </w:r>
      <w:r w:rsidRPr="00010F4F">
        <w:rPr>
          <w:rFonts w:ascii="Times New Roman" w:hAnsi="Times New Roman" w:cs="Times New Roman"/>
          <w:color w:val="auto"/>
          <w:spacing w:val="2"/>
          <w:sz w:val="28"/>
          <w:szCs w:val="28"/>
        </w:rPr>
        <w:lastRenderedPageBreak/>
        <w:t>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 xml:space="preserve">на вопросы, выступать по теме, слушать выступления товарищей, дополнять ответы по </w:t>
      </w:r>
      <w:r w:rsidRPr="00010F4F">
        <w:rPr>
          <w:rFonts w:ascii="Times New Roman" w:hAnsi="Times New Roman" w:cs="Times New Roman"/>
          <w:color w:val="auto"/>
          <w:sz w:val="28"/>
          <w:szCs w:val="28"/>
        </w:rPr>
        <w:lastRenderedPageBreak/>
        <w:t>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w:t>
      </w:r>
      <w:r w:rsidRPr="00010F4F">
        <w:rPr>
          <w:rFonts w:ascii="Times New Roman" w:hAnsi="Times New Roman" w:cs="Times New Roman"/>
          <w:color w:val="auto"/>
          <w:spacing w:val="2"/>
          <w:sz w:val="28"/>
          <w:szCs w:val="28"/>
        </w:rPr>
        <w:lastRenderedPageBreak/>
        <w:t xml:space="preserve">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 xml:space="preserve">-популярного текстов (передача информации). Понимание отдельных, наиболее общих особенностей текстов былин, легенд, библейских рассказов (по отрывкам или </w:t>
      </w:r>
      <w:r w:rsidRPr="00010F4F">
        <w:rPr>
          <w:rFonts w:ascii="Times New Roman" w:hAnsi="Times New Roman" w:cs="Times New Roman"/>
          <w:color w:val="auto"/>
          <w:sz w:val="28"/>
          <w:szCs w:val="28"/>
        </w:rPr>
        <w:lastRenderedPageBreak/>
        <w:t>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 xml:space="preserve">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w:t>
      </w:r>
      <w:r w:rsidRPr="00010F4F">
        <w:rPr>
          <w:rFonts w:ascii="Times New Roman" w:hAnsi="Times New Roman" w:cs="Times New Roman"/>
          <w:color w:val="auto"/>
          <w:spacing w:val="2"/>
          <w:sz w:val="28"/>
          <w:szCs w:val="28"/>
        </w:rPr>
        <w:lastRenderedPageBreak/>
        <w:t>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 xml:space="preserve">произведение, художественный образ, искусство слова, автор (рассказчик), </w:t>
      </w:r>
      <w:r w:rsidRPr="00010F4F">
        <w:rPr>
          <w:rFonts w:ascii="Times New Roman" w:hAnsi="Times New Roman" w:cs="Times New Roman"/>
          <w:color w:val="auto"/>
          <w:sz w:val="28"/>
          <w:szCs w:val="28"/>
        </w:rPr>
        <w:lastRenderedPageBreak/>
        <w:t>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Осуществлять элементарную проектную деятельность в малых группах. 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внесение необходимых 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чертежу, выполненному 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9"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0"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2"/>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т.ч. в 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4"/>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«Литературное чтение», «Иностранный язык», «Окружающий мир (человек,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6C480D" w:rsidP="00C431F6">
      <w:pPr>
        <w:pStyle w:val="aa"/>
        <w:spacing w:line="360" w:lineRule="auto"/>
        <w:ind w:firstLine="454"/>
        <w:contextualSpacing/>
        <w:jc w:val="center"/>
        <w:rPr>
          <w:rFonts w:ascii="Times New Roman" w:hAnsi="Times New Roman" w:cs="Times New Roman"/>
          <w:b/>
          <w:color w:val="auto"/>
          <w:sz w:val="28"/>
          <w:szCs w:val="28"/>
        </w:rPr>
      </w:pPr>
      <w:r w:rsidRPr="008028A4">
        <w:rPr>
          <w:rFonts w:ascii="Times New Roman" w:hAnsi="Times New Roman" w:cs="Times New Roman"/>
          <w:b/>
          <w:color w:val="auto"/>
          <w:sz w:val="28"/>
          <w:szCs w:val="28"/>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6C480D" w:rsidP="00C431F6">
      <w:pPr>
        <w:pStyle w:val="aa"/>
        <w:spacing w:line="360" w:lineRule="auto"/>
        <w:ind w:firstLine="0"/>
        <w:contextualSpacing/>
        <w:jc w:val="center"/>
        <w:rPr>
          <w:rFonts w:ascii="Times New Roman" w:hAnsi="Times New Roman" w:cs="Times New Roman"/>
          <w:b/>
          <w:color w:val="auto"/>
          <w:sz w:val="28"/>
          <w:szCs w:val="28"/>
        </w:rPr>
      </w:pPr>
      <w:r w:rsidRPr="00D357BB">
        <w:rPr>
          <w:rFonts w:ascii="Times New Roman" w:hAnsi="Times New Roman" w:cs="Times New Roman"/>
          <w:b/>
          <w:color w:val="auto"/>
          <w:sz w:val="28"/>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6"/>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7"/>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010F4F">
        <w:rPr>
          <w:rStyle w:val="a5"/>
          <w:sz w:val="28"/>
          <w:szCs w:val="28"/>
        </w:rPr>
        <w:footnoteReference w:id="18"/>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9"/>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4.ПРИМЕРНАЯ АДАПТИРОВАННАЯ ОСНОВНАЯ ОБЩЕОБРАЗОВАТЕЛЬНАЯ ПРОГРАММА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010F4F">
        <w:rPr>
          <w:rFonts w:ascii="Times New Roman" w:hAnsi="Times New Roman"/>
          <w:sz w:val="28"/>
          <w:szCs w:val="28"/>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сужением границы 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Приборы «Графика», «Школьник», Н.В. 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20"/>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2"/>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в азбуке – 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3"/>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чи, содержащие отношения «больше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w:t>
      </w:r>
      <w:r w:rsidRPr="00010F4F">
        <w:rPr>
          <w:rStyle w:val="13"/>
          <w:rFonts w:cs="Times New Roman"/>
          <w:i/>
          <w:color w:val="auto"/>
          <w:spacing w:val="2"/>
          <w:sz w:val="28"/>
          <w:szCs w:val="28"/>
        </w:rPr>
        <w:footnoteReference w:id="24"/>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7"/>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9"/>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6C480D" w:rsidP="00C431F6">
      <w:pPr>
        <w:pStyle w:val="af4"/>
        <w:spacing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5. ПРИМЕРНАЯ АДАПТИРОВАННАЯ ОСНОВНАЯ ОБЩЕОБРАЗОВАТЕЛЬНАЯ ПРОГРАММА НАЧАЛЬНОГО ОБЩЕГО ОБРАЗОВАНИЯ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r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30"/>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1"/>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2"/>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3"/>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по величине. 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4"/>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декватная реакция на соприкосновение тела с 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умений сотрудничества с педагогами, сверстниками, 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выступает присвоение обучающимися базовых жизненных ценностей, формирование 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7"/>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AAA" w:rsidRDefault="00C73AAA" w:rsidP="00A23234">
      <w:pPr>
        <w:spacing w:after="0" w:line="240" w:lineRule="auto"/>
      </w:pPr>
      <w:r>
        <w:separator/>
      </w:r>
    </w:p>
  </w:endnote>
  <w:endnote w:type="continuationSeparator" w:id="1">
    <w:p w:rsidR="00C73AAA" w:rsidRDefault="00C73AAA" w:rsidP="00A23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0D" w:rsidRDefault="0041120B">
    <w:pPr>
      <w:pStyle w:val="af1"/>
      <w:jc w:val="center"/>
    </w:pPr>
    <w:fldSimple w:instr="PAGE   \* MERGEFORMAT">
      <w:r w:rsidR="008B1F29">
        <w:rPr>
          <w:noProof/>
        </w:rPr>
        <w:t>188</w:t>
      </w:r>
    </w:fldSimple>
  </w:p>
  <w:p w:rsidR="006C480D" w:rsidRDefault="006C480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AAA" w:rsidRDefault="00C73AAA" w:rsidP="00A23234">
      <w:pPr>
        <w:spacing w:after="0" w:line="240" w:lineRule="auto"/>
      </w:pPr>
      <w:r>
        <w:separator/>
      </w:r>
    </w:p>
  </w:footnote>
  <w:footnote w:type="continuationSeparator" w:id="1">
    <w:p w:rsidR="00C73AAA" w:rsidRDefault="00C73AAA" w:rsidP="00A23234">
      <w:pPr>
        <w:spacing w:after="0" w:line="240" w:lineRule="auto"/>
      </w:pPr>
      <w:r>
        <w:continuationSeparator/>
      </w:r>
    </w:p>
  </w:footnote>
  <w:footnote w:id="2">
    <w:p w:rsidR="006C480D" w:rsidRDefault="006C480D"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6C480D" w:rsidRDefault="006C480D" w:rsidP="005453C8">
      <w:pPr>
        <w:pStyle w:val="afff0"/>
        <w:ind w:firstLine="0"/>
        <w:contextualSpacing/>
      </w:pPr>
    </w:p>
  </w:footnote>
  <w:footnote w:id="3">
    <w:p w:rsidR="006C480D" w:rsidRDefault="006C480D"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6C480D" w:rsidRDefault="006C480D"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5">
    <w:p w:rsidR="006C480D" w:rsidRDefault="006C480D"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6">
    <w:p w:rsidR="006C480D" w:rsidRDefault="006C480D"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7">
    <w:p w:rsidR="006C480D" w:rsidRDefault="006C480D">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8">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9">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0">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6C480D" w:rsidRDefault="006C480D" w:rsidP="006110C3">
      <w:pPr>
        <w:pStyle w:val="ad"/>
        <w:spacing w:after="0" w:line="240" w:lineRule="auto"/>
        <w:ind w:left="0"/>
      </w:pPr>
    </w:p>
  </w:footnote>
  <w:footnote w:id="11">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6C480D" w:rsidRDefault="006C480D" w:rsidP="006110C3">
      <w:pPr>
        <w:pStyle w:val="ad"/>
        <w:spacing w:after="0" w:line="240" w:lineRule="auto"/>
        <w:ind w:left="0"/>
      </w:pPr>
    </w:p>
  </w:footnote>
  <w:footnote w:id="12">
    <w:p w:rsidR="006C480D" w:rsidRDefault="006C480D"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3">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4">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5">
    <w:p w:rsidR="006C480D" w:rsidRDefault="006C480D"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6">
    <w:p w:rsidR="006C480D" w:rsidRDefault="006C480D"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7">
    <w:p w:rsidR="006C480D" w:rsidRDefault="006C480D"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8">
    <w:p w:rsidR="006C480D" w:rsidRDefault="006C480D"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9">
    <w:p w:rsidR="006C480D" w:rsidRDefault="006C480D"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20">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1">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2">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3">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6C480D" w:rsidRDefault="006C480D" w:rsidP="006110C3">
      <w:pPr>
        <w:pStyle w:val="ad"/>
        <w:spacing w:after="0" w:line="240" w:lineRule="auto"/>
        <w:ind w:left="0"/>
      </w:pPr>
    </w:p>
  </w:footnote>
  <w:footnote w:id="24">
    <w:p w:rsidR="006C480D" w:rsidRDefault="006C480D"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5">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6">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7">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8">
    <w:p w:rsidR="006C480D" w:rsidRDefault="006C480D"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6C480D" w:rsidRDefault="006C480D"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0">
    <w:p w:rsidR="006C480D" w:rsidRDefault="006C480D"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6C480D" w:rsidRDefault="006C480D"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2">
    <w:p w:rsidR="006C480D" w:rsidRDefault="006C480D"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897CAE">
      <w:pPr>
        <w:pStyle w:val="ad"/>
        <w:spacing w:after="0" w:line="240" w:lineRule="auto"/>
        <w:ind w:left="0"/>
      </w:pPr>
    </w:p>
  </w:footnote>
  <w:footnote w:id="33">
    <w:p w:rsidR="006C480D" w:rsidRDefault="006C480D"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897CAE">
      <w:pPr>
        <w:pStyle w:val="ad"/>
        <w:spacing w:after="0" w:line="240" w:lineRule="auto"/>
        <w:ind w:left="0"/>
      </w:pPr>
    </w:p>
  </w:footnote>
  <w:footnote w:id="34">
    <w:p w:rsidR="006C480D" w:rsidRDefault="006C480D"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6C480D" w:rsidRDefault="006C480D"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6">
    <w:p w:rsidR="006C480D" w:rsidRDefault="006C480D"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7">
    <w:p w:rsidR="006C480D" w:rsidRDefault="006C480D"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120B"/>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6D2D"/>
    <w:rsid w:val="00811D26"/>
    <w:rsid w:val="0081481B"/>
    <w:rsid w:val="00816B03"/>
    <w:rsid w:val="00817A9A"/>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1F29"/>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3AAA"/>
    <w:rsid w:val="00C76E00"/>
    <w:rsid w:val="00C86DD9"/>
    <w:rsid w:val="00CA402F"/>
    <w:rsid w:val="00CB63AF"/>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3729"/>
    <w:rsid w:val="00E6432F"/>
    <w:rsid w:val="00E65B75"/>
    <w:rsid w:val="00E65D35"/>
    <w:rsid w:val="00E6699C"/>
    <w:rsid w:val="00E75E36"/>
    <w:rsid w:val="00E864B4"/>
    <w:rsid w:val="00E94AF3"/>
    <w:rsid w:val="00E96EBB"/>
    <w:rsid w:val="00EA4C00"/>
    <w:rsid w:val="00EA588D"/>
    <w:rsid w:val="00EB38A4"/>
    <w:rsid w:val="00EB7393"/>
    <w:rsid w:val="00EC1318"/>
    <w:rsid w:val="00ED1837"/>
    <w:rsid w:val="00EE29A1"/>
    <w:rsid w:val="00EE36B9"/>
    <w:rsid w:val="00EE39FE"/>
    <w:rsid w:val="00F05115"/>
    <w:rsid w:val="00F05CD7"/>
    <w:rsid w:val="00F17548"/>
    <w:rsid w:val="00F26797"/>
    <w:rsid w:val="00F30E14"/>
    <w:rsid w:val="00F51B85"/>
    <w:rsid w:val="00F5493B"/>
    <w:rsid w:val="00F553CA"/>
    <w:rsid w:val="00F6143C"/>
    <w:rsid w:val="00F63254"/>
    <w:rsid w:val="00F746A2"/>
    <w:rsid w:val="00F955A6"/>
    <w:rsid w:val="00F97DD7"/>
    <w:rsid w:val="00FA4940"/>
    <w:rsid w:val="00FB065A"/>
    <w:rsid w:val="00FC6E41"/>
    <w:rsid w:val="00FE4AA9"/>
    <w:rsid w:val="00FE523E"/>
    <w:rsid w:val="00FF0B3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link w:val="ad"/>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link w:val="ad"/>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0;&#1079;&#1073;&#1091;&#1082;&#1072;_&#1041;&#1088;&#1072;&#1081;&#1083;&#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59;&#1089;&#1090;&#1088;&#1086;&#1081;&#1089;&#1090;&#1074;&#1086;_&#1074;&#1099;&#1074;&#1086;&#1076;&#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1040;&#1079;&#1073;&#1091;&#1082;&#1072;_&#1041;&#1088;&#1072;&#1081;&#1083;&#1103;" TargetMode="External"/><Relationship Id="rId4" Type="http://schemas.openxmlformats.org/officeDocument/2006/relationships/webSettings" Target="webSettings.xml"/><Relationship Id="rId9" Type="http://schemas.openxmlformats.org/officeDocument/2006/relationships/hyperlink" Target="http://ru.wikipedia.org/wiki/&#1059;&#1089;&#1090;&#1088;&#1086;&#1081;&#1089;&#1090;&#1074;&#1086;_&#1074;&#1099;&#1074;&#1086;&#1076;&#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189</Pages>
  <Words>145843</Words>
  <Characters>831306</Characters>
  <Application>Microsoft Office Word</Application>
  <DocSecurity>0</DocSecurity>
  <Lines>6927</Lines>
  <Paragraphs>1950</Paragraphs>
  <ScaleCrop>false</ScaleCrop>
  <Company>Microsoft</Company>
  <LinksUpToDate>false</LinksUpToDate>
  <CharactersWithSpaces>975199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Завуч</cp:lastModifiedBy>
  <cp:revision>6</cp:revision>
  <dcterms:created xsi:type="dcterms:W3CDTF">2015-12-29T08:32:00Z</dcterms:created>
  <dcterms:modified xsi:type="dcterms:W3CDTF">2017-06-20T06:16:00Z</dcterms:modified>
</cp:coreProperties>
</file>